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57CA" w:rsidRDefault="006A57CA" w:rsidP="006A57CA">
      <w:pPr>
        <w:tabs>
          <w:tab w:val="left" w:pos="6330"/>
        </w:tabs>
        <w:ind w:firstLine="6521"/>
        <w:jc w:val="center"/>
      </w:pPr>
      <w:r>
        <w:t>Приложение 5 к решению</w:t>
      </w:r>
    </w:p>
    <w:p w:rsidR="006A57CA" w:rsidRDefault="006A57CA" w:rsidP="006A57CA">
      <w:pPr>
        <w:tabs>
          <w:tab w:val="left" w:pos="6330"/>
        </w:tabs>
        <w:jc w:val="right"/>
      </w:pPr>
      <w:r>
        <w:t>Думы Кондинского района</w:t>
      </w:r>
    </w:p>
    <w:p w:rsidR="006A57CA" w:rsidRPr="00CB4F2A" w:rsidRDefault="006A57CA" w:rsidP="006A57CA">
      <w:pPr>
        <w:pStyle w:val="ae"/>
        <w:tabs>
          <w:tab w:val="center" w:pos="709"/>
          <w:tab w:val="center" w:pos="6663"/>
        </w:tabs>
        <w:spacing w:line="0" w:lineRule="atLeast"/>
        <w:ind w:left="4963" w:firstLine="1700"/>
        <w:rPr>
          <w:sz w:val="24"/>
        </w:rPr>
      </w:pPr>
      <w:r w:rsidRPr="008E7D64">
        <w:rPr>
          <w:sz w:val="24"/>
        </w:rPr>
        <w:t>от 19.05.2023 № 1021</w:t>
      </w:r>
    </w:p>
    <w:p w:rsidR="006A57CA" w:rsidRDefault="006A57CA" w:rsidP="006A57CA">
      <w:pPr>
        <w:tabs>
          <w:tab w:val="left" w:pos="7845"/>
        </w:tabs>
        <w:ind w:left="6663"/>
      </w:pPr>
      <w:r>
        <w:tab/>
      </w:r>
    </w:p>
    <w:p w:rsidR="006A57CA" w:rsidRDefault="006A57CA" w:rsidP="006A57CA">
      <w:pPr>
        <w:tabs>
          <w:tab w:val="left" w:pos="7845"/>
        </w:tabs>
        <w:ind w:left="-142"/>
        <w:jc w:val="center"/>
        <w:rPr>
          <w:b/>
        </w:rPr>
      </w:pPr>
      <w:r w:rsidRPr="00C56A0C">
        <w:rPr>
          <w:b/>
        </w:rPr>
        <w:t xml:space="preserve">Распределение бюджетных ассигнований по целевым статьям </w:t>
      </w:r>
    </w:p>
    <w:p w:rsidR="006A57CA" w:rsidRDefault="006A57CA" w:rsidP="006A57CA">
      <w:pPr>
        <w:tabs>
          <w:tab w:val="left" w:pos="7845"/>
        </w:tabs>
        <w:ind w:left="-142"/>
        <w:jc w:val="center"/>
      </w:pPr>
      <w:r w:rsidRPr="00C56A0C">
        <w:rPr>
          <w:b/>
        </w:rPr>
        <w:t>(муниципальным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2023 год</w:t>
      </w:r>
    </w:p>
    <w:p w:rsidR="006A57CA" w:rsidRDefault="006A57CA" w:rsidP="006A57CA"/>
    <w:tbl>
      <w:tblPr>
        <w:tblW w:w="9634" w:type="dxa"/>
        <w:tblInd w:w="113" w:type="dxa"/>
        <w:tblLook w:val="04A0" w:firstRow="1" w:lastRow="0" w:firstColumn="1" w:lastColumn="0" w:noHBand="0" w:noVBand="1"/>
      </w:tblPr>
      <w:tblGrid>
        <w:gridCol w:w="6658"/>
        <w:gridCol w:w="1061"/>
        <w:gridCol w:w="498"/>
        <w:gridCol w:w="1417"/>
      </w:tblGrid>
      <w:tr w:rsidR="006A57CA" w:rsidRPr="0048346C" w:rsidTr="00230396">
        <w:trPr>
          <w:trHeight w:val="68"/>
        </w:trPr>
        <w:tc>
          <w:tcPr>
            <w:tcW w:w="6658" w:type="dxa"/>
            <w:tcBorders>
              <w:top w:val="nil"/>
              <w:left w:val="nil"/>
              <w:bottom w:val="nil"/>
              <w:right w:val="nil"/>
            </w:tcBorders>
            <w:shd w:val="clear" w:color="auto" w:fill="auto"/>
            <w:noWrap/>
            <w:vAlign w:val="bottom"/>
            <w:hideMark/>
          </w:tcPr>
          <w:p w:rsidR="006A57CA" w:rsidRPr="0048346C" w:rsidRDefault="006A57CA" w:rsidP="00230396">
            <w:pPr>
              <w:rPr>
                <w:sz w:val="20"/>
                <w:szCs w:val="20"/>
              </w:rPr>
            </w:pPr>
          </w:p>
        </w:tc>
        <w:tc>
          <w:tcPr>
            <w:tcW w:w="1061" w:type="dxa"/>
            <w:tcBorders>
              <w:top w:val="nil"/>
              <w:left w:val="nil"/>
              <w:bottom w:val="nil"/>
              <w:right w:val="nil"/>
            </w:tcBorders>
            <w:shd w:val="clear" w:color="auto" w:fill="auto"/>
            <w:noWrap/>
            <w:vAlign w:val="bottom"/>
            <w:hideMark/>
          </w:tcPr>
          <w:p w:rsidR="006A57CA" w:rsidRPr="0048346C" w:rsidRDefault="006A57CA" w:rsidP="00230396">
            <w:pPr>
              <w:rPr>
                <w:sz w:val="20"/>
                <w:szCs w:val="20"/>
              </w:rPr>
            </w:pPr>
          </w:p>
        </w:tc>
        <w:tc>
          <w:tcPr>
            <w:tcW w:w="498" w:type="dxa"/>
            <w:tcBorders>
              <w:top w:val="nil"/>
              <w:left w:val="nil"/>
              <w:bottom w:val="nil"/>
              <w:right w:val="nil"/>
            </w:tcBorders>
            <w:shd w:val="clear" w:color="auto" w:fill="auto"/>
            <w:noWrap/>
            <w:vAlign w:val="bottom"/>
            <w:hideMark/>
          </w:tcPr>
          <w:p w:rsidR="006A57CA" w:rsidRPr="0048346C" w:rsidRDefault="006A57CA" w:rsidP="00230396">
            <w:pPr>
              <w:rPr>
                <w:sz w:val="20"/>
                <w:szCs w:val="20"/>
              </w:rPr>
            </w:pPr>
          </w:p>
        </w:tc>
        <w:tc>
          <w:tcPr>
            <w:tcW w:w="1417" w:type="dxa"/>
            <w:tcBorders>
              <w:top w:val="nil"/>
              <w:left w:val="nil"/>
              <w:bottom w:val="single" w:sz="4" w:space="0" w:color="auto"/>
            </w:tcBorders>
            <w:shd w:val="clear" w:color="auto" w:fill="auto"/>
            <w:noWrap/>
            <w:vAlign w:val="bottom"/>
            <w:hideMark/>
          </w:tcPr>
          <w:p w:rsidR="006A57CA" w:rsidRPr="0048346C" w:rsidRDefault="006A57CA" w:rsidP="00230396">
            <w:pPr>
              <w:jc w:val="center"/>
              <w:rPr>
                <w:sz w:val="16"/>
                <w:szCs w:val="16"/>
              </w:rPr>
            </w:pPr>
            <w:r w:rsidRPr="0048346C">
              <w:rPr>
                <w:sz w:val="16"/>
                <w:szCs w:val="16"/>
              </w:rPr>
              <w:t>(в рублях)</w:t>
            </w:r>
          </w:p>
        </w:tc>
      </w:tr>
      <w:tr w:rsidR="006A57CA" w:rsidRPr="00165CD3" w:rsidTr="00230396">
        <w:trPr>
          <w:trHeight w:val="184"/>
        </w:trPr>
        <w:tc>
          <w:tcPr>
            <w:tcW w:w="665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57CA" w:rsidRPr="00165CD3" w:rsidRDefault="006A57CA" w:rsidP="00230396">
            <w:pPr>
              <w:jc w:val="center"/>
              <w:rPr>
                <w:b/>
                <w:sz w:val="16"/>
                <w:szCs w:val="16"/>
              </w:rPr>
            </w:pPr>
            <w:r w:rsidRPr="00165CD3">
              <w:rPr>
                <w:b/>
                <w:sz w:val="16"/>
                <w:szCs w:val="16"/>
              </w:rPr>
              <w:t>Наименование</w:t>
            </w:r>
          </w:p>
        </w:tc>
        <w:tc>
          <w:tcPr>
            <w:tcW w:w="1061" w:type="dxa"/>
            <w:vMerge w:val="restart"/>
            <w:tcBorders>
              <w:top w:val="single" w:sz="4" w:space="0" w:color="auto"/>
              <w:left w:val="nil"/>
              <w:bottom w:val="single" w:sz="4" w:space="0" w:color="auto"/>
              <w:right w:val="single" w:sz="4" w:space="0" w:color="auto"/>
            </w:tcBorders>
            <w:shd w:val="clear" w:color="auto" w:fill="auto"/>
            <w:vAlign w:val="center"/>
            <w:hideMark/>
          </w:tcPr>
          <w:p w:rsidR="006A57CA" w:rsidRPr="00165CD3" w:rsidRDefault="006A57CA" w:rsidP="00230396">
            <w:pPr>
              <w:jc w:val="center"/>
              <w:rPr>
                <w:b/>
                <w:sz w:val="16"/>
                <w:szCs w:val="16"/>
              </w:rPr>
            </w:pPr>
            <w:r w:rsidRPr="00165CD3">
              <w:rPr>
                <w:b/>
                <w:sz w:val="16"/>
                <w:szCs w:val="16"/>
              </w:rPr>
              <w:t>ЦСР</w:t>
            </w:r>
          </w:p>
        </w:tc>
        <w:tc>
          <w:tcPr>
            <w:tcW w:w="498" w:type="dxa"/>
            <w:vMerge w:val="restart"/>
            <w:tcBorders>
              <w:top w:val="single" w:sz="4" w:space="0" w:color="auto"/>
              <w:left w:val="nil"/>
              <w:bottom w:val="single" w:sz="4" w:space="0" w:color="auto"/>
              <w:right w:val="single" w:sz="4" w:space="0" w:color="auto"/>
            </w:tcBorders>
            <w:shd w:val="clear" w:color="auto" w:fill="auto"/>
            <w:vAlign w:val="center"/>
            <w:hideMark/>
          </w:tcPr>
          <w:p w:rsidR="006A57CA" w:rsidRPr="00165CD3" w:rsidRDefault="006A57CA" w:rsidP="00230396">
            <w:pPr>
              <w:jc w:val="center"/>
              <w:rPr>
                <w:b/>
                <w:sz w:val="16"/>
                <w:szCs w:val="16"/>
              </w:rPr>
            </w:pPr>
            <w:r w:rsidRPr="00165CD3">
              <w:rPr>
                <w:b/>
                <w:sz w:val="16"/>
                <w:szCs w:val="16"/>
              </w:rPr>
              <w:t>ВР</w:t>
            </w:r>
          </w:p>
        </w:tc>
        <w:tc>
          <w:tcPr>
            <w:tcW w:w="1417" w:type="dxa"/>
            <w:vMerge w:val="restart"/>
            <w:tcBorders>
              <w:top w:val="single" w:sz="4" w:space="0" w:color="auto"/>
              <w:left w:val="nil"/>
              <w:bottom w:val="single" w:sz="4" w:space="0" w:color="auto"/>
              <w:right w:val="single" w:sz="4" w:space="0" w:color="auto"/>
            </w:tcBorders>
            <w:shd w:val="clear" w:color="auto" w:fill="auto"/>
            <w:vAlign w:val="center"/>
            <w:hideMark/>
          </w:tcPr>
          <w:p w:rsidR="006A57CA" w:rsidRPr="00165CD3" w:rsidRDefault="006A57CA" w:rsidP="00230396">
            <w:pPr>
              <w:jc w:val="center"/>
              <w:rPr>
                <w:b/>
                <w:sz w:val="16"/>
                <w:szCs w:val="16"/>
              </w:rPr>
            </w:pPr>
            <w:r w:rsidRPr="00165CD3">
              <w:rPr>
                <w:b/>
                <w:sz w:val="16"/>
                <w:szCs w:val="16"/>
              </w:rPr>
              <w:t>Сумма на  год</w:t>
            </w:r>
          </w:p>
        </w:tc>
      </w:tr>
      <w:tr w:rsidR="006A57CA" w:rsidRPr="0048346C" w:rsidTr="00230396">
        <w:trPr>
          <w:trHeight w:val="184"/>
        </w:trPr>
        <w:tc>
          <w:tcPr>
            <w:tcW w:w="6658" w:type="dxa"/>
            <w:vMerge/>
            <w:tcBorders>
              <w:top w:val="single" w:sz="4" w:space="0" w:color="auto"/>
              <w:left w:val="single" w:sz="4" w:space="0" w:color="auto"/>
              <w:bottom w:val="single" w:sz="4" w:space="0" w:color="auto"/>
              <w:right w:val="single" w:sz="4" w:space="0" w:color="auto"/>
            </w:tcBorders>
            <w:vAlign w:val="center"/>
            <w:hideMark/>
          </w:tcPr>
          <w:p w:rsidR="006A57CA" w:rsidRPr="0048346C" w:rsidRDefault="006A57CA" w:rsidP="00230396">
            <w:pPr>
              <w:rPr>
                <w:sz w:val="16"/>
                <w:szCs w:val="16"/>
              </w:rPr>
            </w:pPr>
          </w:p>
        </w:tc>
        <w:tc>
          <w:tcPr>
            <w:tcW w:w="1061" w:type="dxa"/>
            <w:vMerge/>
            <w:tcBorders>
              <w:top w:val="single" w:sz="4" w:space="0" w:color="auto"/>
              <w:left w:val="nil"/>
              <w:bottom w:val="single" w:sz="4" w:space="0" w:color="auto"/>
              <w:right w:val="single" w:sz="4" w:space="0" w:color="auto"/>
            </w:tcBorders>
            <w:vAlign w:val="center"/>
            <w:hideMark/>
          </w:tcPr>
          <w:p w:rsidR="006A57CA" w:rsidRPr="0048346C" w:rsidRDefault="006A57CA" w:rsidP="00230396">
            <w:pPr>
              <w:rPr>
                <w:sz w:val="16"/>
                <w:szCs w:val="16"/>
              </w:rPr>
            </w:pPr>
          </w:p>
        </w:tc>
        <w:tc>
          <w:tcPr>
            <w:tcW w:w="498" w:type="dxa"/>
            <w:vMerge/>
            <w:tcBorders>
              <w:top w:val="single" w:sz="4" w:space="0" w:color="auto"/>
              <w:left w:val="nil"/>
              <w:bottom w:val="single" w:sz="4" w:space="0" w:color="auto"/>
              <w:right w:val="single" w:sz="4" w:space="0" w:color="auto"/>
            </w:tcBorders>
            <w:vAlign w:val="center"/>
            <w:hideMark/>
          </w:tcPr>
          <w:p w:rsidR="006A57CA" w:rsidRPr="0048346C" w:rsidRDefault="006A57CA" w:rsidP="00230396">
            <w:pPr>
              <w:rPr>
                <w:sz w:val="16"/>
                <w:szCs w:val="16"/>
              </w:rPr>
            </w:pPr>
          </w:p>
        </w:tc>
        <w:tc>
          <w:tcPr>
            <w:tcW w:w="1417" w:type="dxa"/>
            <w:vMerge/>
            <w:tcBorders>
              <w:top w:val="single" w:sz="4" w:space="0" w:color="auto"/>
              <w:left w:val="nil"/>
              <w:bottom w:val="single" w:sz="4" w:space="0" w:color="auto"/>
              <w:right w:val="single" w:sz="4" w:space="0" w:color="auto"/>
            </w:tcBorders>
            <w:vAlign w:val="center"/>
            <w:hideMark/>
          </w:tcPr>
          <w:p w:rsidR="006A57CA" w:rsidRPr="0048346C" w:rsidRDefault="006A57CA" w:rsidP="00230396">
            <w:pPr>
              <w:rPr>
                <w:sz w:val="16"/>
                <w:szCs w:val="16"/>
              </w:rPr>
            </w:pPr>
          </w:p>
        </w:tc>
      </w:tr>
      <w:tr w:rsidR="006A57CA" w:rsidRPr="0048346C" w:rsidTr="00230396">
        <w:trPr>
          <w:trHeight w:val="184"/>
        </w:trPr>
        <w:tc>
          <w:tcPr>
            <w:tcW w:w="6658" w:type="dxa"/>
            <w:vMerge/>
            <w:tcBorders>
              <w:top w:val="single" w:sz="4" w:space="0" w:color="auto"/>
              <w:left w:val="single" w:sz="4" w:space="0" w:color="auto"/>
              <w:bottom w:val="single" w:sz="4" w:space="0" w:color="auto"/>
              <w:right w:val="single" w:sz="4" w:space="0" w:color="auto"/>
            </w:tcBorders>
            <w:vAlign w:val="center"/>
            <w:hideMark/>
          </w:tcPr>
          <w:p w:rsidR="006A57CA" w:rsidRPr="0048346C" w:rsidRDefault="006A57CA" w:rsidP="00230396">
            <w:pPr>
              <w:rPr>
                <w:sz w:val="16"/>
                <w:szCs w:val="16"/>
              </w:rPr>
            </w:pPr>
          </w:p>
        </w:tc>
        <w:tc>
          <w:tcPr>
            <w:tcW w:w="1061" w:type="dxa"/>
            <w:vMerge/>
            <w:tcBorders>
              <w:top w:val="single" w:sz="4" w:space="0" w:color="auto"/>
              <w:left w:val="nil"/>
              <w:bottom w:val="single" w:sz="4" w:space="0" w:color="auto"/>
              <w:right w:val="single" w:sz="4" w:space="0" w:color="auto"/>
            </w:tcBorders>
            <w:vAlign w:val="center"/>
            <w:hideMark/>
          </w:tcPr>
          <w:p w:rsidR="006A57CA" w:rsidRPr="0048346C" w:rsidRDefault="006A57CA" w:rsidP="00230396">
            <w:pPr>
              <w:rPr>
                <w:sz w:val="16"/>
                <w:szCs w:val="16"/>
              </w:rPr>
            </w:pPr>
          </w:p>
        </w:tc>
        <w:tc>
          <w:tcPr>
            <w:tcW w:w="498" w:type="dxa"/>
            <w:vMerge/>
            <w:tcBorders>
              <w:top w:val="single" w:sz="4" w:space="0" w:color="auto"/>
              <w:left w:val="nil"/>
              <w:bottom w:val="single" w:sz="4" w:space="0" w:color="auto"/>
              <w:right w:val="single" w:sz="4" w:space="0" w:color="auto"/>
            </w:tcBorders>
            <w:vAlign w:val="center"/>
            <w:hideMark/>
          </w:tcPr>
          <w:p w:rsidR="006A57CA" w:rsidRPr="0048346C" w:rsidRDefault="006A57CA" w:rsidP="00230396">
            <w:pPr>
              <w:rPr>
                <w:sz w:val="16"/>
                <w:szCs w:val="16"/>
              </w:rPr>
            </w:pPr>
          </w:p>
        </w:tc>
        <w:tc>
          <w:tcPr>
            <w:tcW w:w="1417" w:type="dxa"/>
            <w:vMerge/>
            <w:tcBorders>
              <w:top w:val="single" w:sz="4" w:space="0" w:color="auto"/>
              <w:left w:val="nil"/>
              <w:bottom w:val="single" w:sz="4" w:space="0" w:color="auto"/>
              <w:right w:val="single" w:sz="4" w:space="0" w:color="auto"/>
            </w:tcBorders>
            <w:vAlign w:val="center"/>
            <w:hideMark/>
          </w:tcPr>
          <w:p w:rsidR="006A57CA" w:rsidRPr="0048346C" w:rsidRDefault="006A57CA" w:rsidP="00230396">
            <w:pPr>
              <w:rPr>
                <w:sz w:val="16"/>
                <w:szCs w:val="16"/>
              </w:rPr>
            </w:pPr>
          </w:p>
        </w:tc>
      </w:tr>
      <w:tr w:rsidR="006A57CA" w:rsidRPr="0048346C" w:rsidTr="00230396">
        <w:trPr>
          <w:trHeight w:val="68"/>
        </w:trPr>
        <w:tc>
          <w:tcPr>
            <w:tcW w:w="6658" w:type="dxa"/>
            <w:tcBorders>
              <w:top w:val="nil"/>
              <w:left w:val="single" w:sz="4" w:space="0" w:color="auto"/>
              <w:bottom w:val="single" w:sz="4" w:space="0" w:color="auto"/>
              <w:right w:val="single" w:sz="4" w:space="0" w:color="auto"/>
            </w:tcBorders>
            <w:shd w:val="clear" w:color="auto" w:fill="auto"/>
            <w:noWrap/>
            <w:vAlign w:val="bottom"/>
            <w:hideMark/>
          </w:tcPr>
          <w:p w:rsidR="006A57CA" w:rsidRPr="0048346C" w:rsidRDefault="006A57CA" w:rsidP="00230396">
            <w:pPr>
              <w:jc w:val="center"/>
              <w:rPr>
                <w:sz w:val="16"/>
                <w:szCs w:val="16"/>
              </w:rPr>
            </w:pPr>
            <w:r w:rsidRPr="0048346C">
              <w:rPr>
                <w:sz w:val="16"/>
                <w:szCs w:val="16"/>
              </w:rPr>
              <w:t>1</w:t>
            </w:r>
          </w:p>
        </w:tc>
        <w:tc>
          <w:tcPr>
            <w:tcW w:w="1061" w:type="dxa"/>
            <w:tcBorders>
              <w:top w:val="nil"/>
              <w:left w:val="nil"/>
              <w:bottom w:val="single" w:sz="4" w:space="0" w:color="auto"/>
              <w:right w:val="single" w:sz="4" w:space="0" w:color="auto"/>
            </w:tcBorders>
            <w:shd w:val="clear" w:color="auto" w:fill="auto"/>
            <w:noWrap/>
            <w:vAlign w:val="bottom"/>
            <w:hideMark/>
          </w:tcPr>
          <w:p w:rsidR="006A57CA" w:rsidRPr="0048346C" w:rsidRDefault="006A57CA" w:rsidP="00230396">
            <w:pPr>
              <w:jc w:val="center"/>
              <w:rPr>
                <w:sz w:val="16"/>
                <w:szCs w:val="16"/>
              </w:rPr>
            </w:pPr>
            <w:r w:rsidRPr="0048346C">
              <w:rPr>
                <w:sz w:val="16"/>
                <w:szCs w:val="16"/>
              </w:rPr>
              <w:t>2</w:t>
            </w:r>
          </w:p>
        </w:tc>
        <w:tc>
          <w:tcPr>
            <w:tcW w:w="498" w:type="dxa"/>
            <w:tcBorders>
              <w:top w:val="nil"/>
              <w:left w:val="nil"/>
              <w:bottom w:val="single" w:sz="4" w:space="0" w:color="auto"/>
              <w:right w:val="single" w:sz="4" w:space="0" w:color="auto"/>
            </w:tcBorders>
            <w:shd w:val="clear" w:color="auto" w:fill="auto"/>
            <w:noWrap/>
            <w:vAlign w:val="bottom"/>
            <w:hideMark/>
          </w:tcPr>
          <w:p w:rsidR="006A57CA" w:rsidRPr="0048346C" w:rsidRDefault="006A57CA" w:rsidP="00230396">
            <w:pPr>
              <w:jc w:val="center"/>
              <w:rPr>
                <w:sz w:val="16"/>
                <w:szCs w:val="16"/>
              </w:rPr>
            </w:pPr>
            <w:r w:rsidRPr="0048346C">
              <w:rPr>
                <w:sz w:val="16"/>
                <w:szCs w:val="16"/>
              </w:rPr>
              <w:t>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6A57CA" w:rsidRPr="0048346C" w:rsidRDefault="006A57CA" w:rsidP="00230396">
            <w:pPr>
              <w:jc w:val="center"/>
              <w:rPr>
                <w:sz w:val="16"/>
                <w:szCs w:val="16"/>
              </w:rPr>
            </w:pPr>
            <w:r w:rsidRPr="0048346C">
              <w:rPr>
                <w:sz w:val="16"/>
                <w:szCs w:val="16"/>
              </w:rPr>
              <w:t>4</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Муниципальная программа Кондинского района «Развитие муниципальной службы»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443 040 598,83</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0100100000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297 033,69</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0100170240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297 033,69</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0100170240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297 033,69</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0100170240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297 033,69</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"Дополнительное пенсионное обеспечение отдельных категорий граждан"</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0100200000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9 008 949,48</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Мероприятия на пенсионное обеспечение отдельных категорий граждан</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0100270220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9 008 949,48</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Социальное обеспечение и иные выплаты населению</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0100270220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9 008 949,48</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Публичные нормативные социальные выплаты гражданам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0100270220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310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9 008 949,48</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433 734 615,66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обеспечение деятельности (оказание услуг) муниципальных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234 995 068,39</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213 786 031,28</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казенных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213 786 031,28</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20 133 937,11</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20 133 937,11</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1 075 100,00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Уплата налогов, сборов и иных платежей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1 075 100,00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Глава (высшее должностное лицо) муниципального образования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0100402030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4 966 500,00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0100402030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4 966 500,00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0100402030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4 966 500,00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обеспечение функций органов местного самоуправления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0100402040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159 498 247,64</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0100402040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159 317 072,96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0100402040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159 317 072,96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Социальное обеспечение и иные выплаты населению</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0100402040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181 174,68</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Социальные выплаты гражданам, кроме публичных нормативных социальных выплат</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0100402040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181 174,68</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Председатель представительного органа муниципального образования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0100402110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3 641 000,00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0100402110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3 641 000,00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0100402110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3 641 000,00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Депутаты представительного органа муниципального образования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0100402120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2 174 600,00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0100402120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2 174 600,00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0100402120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2 174 600,00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Руководитель контрольно-счетной палаты муниципального образования и его заместители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0100402250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4 780 300,00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0100402250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4 780 300,00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0100402250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4 780 300,00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Прочие мероприятия органов местного самоуправления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0100402400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1 257 699,63</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0100402400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222 989,63</w:t>
            </w:r>
          </w:p>
        </w:tc>
      </w:tr>
      <w:tr w:rsidR="006A57CA" w:rsidRPr="0048346C" w:rsidTr="00230396">
        <w:trPr>
          <w:trHeight w:val="68"/>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lastRenderedPageBreak/>
              <w:t>Иные закупки товаров, работ и услуг для обеспечения государственных (муниципальных) нужд</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0100402400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222 989,63</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0100402400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1 034 710,00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Уплата налогов, сборов и иных платежей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0100402400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1 034 710,00</w:t>
            </w:r>
          </w:p>
        </w:tc>
      </w:tr>
      <w:tr w:rsidR="006A57CA" w:rsidRPr="0048346C" w:rsidTr="00230396">
        <w:trPr>
          <w:trHeight w:val="68"/>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0100459300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4 933 000,00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0100459300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4 402 836,74</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0100459300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4 402 836,74</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0100459300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530 163,26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Субвенции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0100459300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530 163,26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0100484120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1 834 100,00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0100484120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1 650 632,00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0100484120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1 650 632,00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0100484120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183 468,00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0100484120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183 468,00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0100484250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2 082 500,00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0100484250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1 789 800,00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0100484250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1 789 800,00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0100484250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292 700,00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0100484250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292 700,00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0100484270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11 313 900,00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0100484270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9 012 500,00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0100484270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9 012 500,00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0100484270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2 301 400,00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0100484270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2 301 400,00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01004D9300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2 257 700,00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01004D9300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937 794,98</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01004D9300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937 794,98</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01004D9300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922 602,28</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01004D9300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922 602,28</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01004D9300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397 302,74</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Субвенции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01004D9300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397 302,74</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Муниципальная программа Кондинского района «Развитие образования»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2 776 861 601,54</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Подпрограмма "Общее образование. Дополнительное образование детей"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0210000000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2 336 253 211,99</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2 150 868 871,84</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обеспечение деятельности (оказание услуг) муниципальных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394 830 888,60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93 110 217,78</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казенных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93 110 217,78</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197 569 478,23</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197 569 478,23</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76 332 935,49</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54 891 655,13</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автономным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21 441 280,36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27 818 257,10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Исполнение судебных актов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Уплата налогов, сборов и иных платежей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27 748 257,10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 xml:space="preserve">Расходы на выплату ежемесячного денежного вознаграждения за классное руководство </w:t>
            </w:r>
            <w:r w:rsidRPr="0048346C">
              <w:rPr>
                <w:sz w:val="16"/>
                <w:szCs w:val="16"/>
              </w:rPr>
              <w:lastRenderedPageBreak/>
              <w:t>педагогическим работникам государственных и муниципальных общеобразовательных организаций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lastRenderedPageBreak/>
              <w:t>0210153030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37 856 700,00</w:t>
            </w:r>
          </w:p>
        </w:tc>
      </w:tr>
      <w:tr w:rsidR="006A57CA" w:rsidRPr="0048346C" w:rsidTr="00230396">
        <w:trPr>
          <w:trHeight w:val="68"/>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0210153030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27 732 348,00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казенных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0210153030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27 732 348,00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0210153030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10 124 352,00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0210153030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10 124 352,00</w:t>
            </w:r>
          </w:p>
        </w:tc>
      </w:tr>
      <w:tr w:rsidR="006A57CA" w:rsidRPr="0048346C" w:rsidTr="00230396">
        <w:trPr>
          <w:trHeight w:val="68"/>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0210184030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140 859 500,00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0210184030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37 222 427,07</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казенных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0210184030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37 222 427,07</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0210184030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61 361 421,93</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0210184030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61 361 421,93</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Социальное обеспечение и иные выплаты населению</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0210184030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1 799 491,00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Социальные выплаты гражданам, кроме публичных нормативных социальных выплат</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0210184030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1 799 491,00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0210184030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40 476 160,00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0210184030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40 476 160,00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0210184050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15 310 000,00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0210184050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1 322 149,00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казенных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0210184050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1 322 149,00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0210184050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99 851,00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0210184050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99 851,00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Социальное обеспечение и иные выплаты населению</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0210184050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13 888 000,00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Социальные выплаты гражданам, кроме публичных нормативных социальных выплат</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0210184050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13 888 000,00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0210184301</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391 105 182,00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0210184301</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189 505 431,00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казенных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0210184301</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189 505 431,00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0210184301</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201 599 751,00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0210184301</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118 099 725,00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автономным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0210184301</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83 500 026,00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0210184303</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1 151 986 901,24</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0210184303</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955 030 478,24</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казенных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0210184303</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955 030 478,24</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0210184303</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109 728,00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0210184303</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109 728,00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0210184303</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196 846 695,00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0210184303</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196 846 695,00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02101L3040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18 919 700,00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02101L3040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5 478 720,00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казенных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02101L3040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5 478 720,00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02101L3040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5 478 720,00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02101L3040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5 478 720,00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02101L3040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7 962 260,00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02101L3040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7 962 260,00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 xml:space="preserve">Основное мероприятие "Обеспечение повышения квалификации педагогических работников </w:t>
            </w:r>
            <w:r w:rsidRPr="0048346C">
              <w:rPr>
                <w:sz w:val="16"/>
                <w:szCs w:val="16"/>
              </w:rPr>
              <w:lastRenderedPageBreak/>
              <w:t>образовательных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lastRenderedPageBreak/>
              <w:t>0210200000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964 972,00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lastRenderedPageBreak/>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0210284301</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260 200,00</w:t>
            </w:r>
          </w:p>
        </w:tc>
      </w:tr>
      <w:tr w:rsidR="006A57CA" w:rsidRPr="0048346C" w:rsidTr="00230396">
        <w:trPr>
          <w:trHeight w:val="68"/>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0210284301</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115 264,00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0210284301</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115 264,00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0210284301</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144 936,00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0210284301</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87 840,00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автономным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0210284301</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57 096,00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0210284303</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704 772,00</w:t>
            </w:r>
          </w:p>
        </w:tc>
      </w:tr>
      <w:tr w:rsidR="006A57CA" w:rsidRPr="0048346C" w:rsidTr="00230396">
        <w:trPr>
          <w:trHeight w:val="68"/>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0210284303</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559 836,00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0210284303</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559 836,00</w:t>
            </w:r>
          </w:p>
        </w:tc>
      </w:tr>
      <w:tr w:rsidR="006A57CA" w:rsidRPr="0048346C" w:rsidTr="00230396">
        <w:trPr>
          <w:trHeight w:val="68"/>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0210284303</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144 936,00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0210284303</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144 936,00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0210300000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35 867 899,76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0210384301</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6 870 618,00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0210384301</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3 362 230,00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0210384301</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3 362 230,00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0210384301</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3 508 388,00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0210384301</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2 064 876,00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автономным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0210384301</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1 443 512,00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0210384303</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28 997 281,76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0210384303</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25 081 744,76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0210384303</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25 081 744,76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0210384303</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3 915 537,00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0210384303</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3 915 537,00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0210400000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429 382,00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обеспечение деятельности (оказание услуг) муниципальных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0210400590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Социальное обеспечение и иные выплаты населению</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0210400590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Социальные выплаты гражданам, кроме публичных нормативных социальных выплат</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0210400590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мероприятия в области образования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0210470130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379 382,00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0210470130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4 500,00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казенных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0210470130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4 500,00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0210470130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132 425,00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0210470130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132 425,00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Социальное обеспечение и иные выплаты населению</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0210470130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242 457,00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Премии и гранты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0210470130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350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242 457,00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0210600000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5 910 145,00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0210684305</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5 910 145,00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0210684305</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1 386 200,00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казенных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0210684305</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1 386 200,00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0210684305</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3 363 229,00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lastRenderedPageBreak/>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0210684305</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3 363 229,00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0210684305</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1 160 716,00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0210684305</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1 160 716,00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"Обеспечение функций управления и контроля в сфере образования"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0210700000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19 286 530,00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обеспечение функций органов местного самоуправления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0210702040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18 951 530,00</w:t>
            </w:r>
          </w:p>
        </w:tc>
      </w:tr>
      <w:tr w:rsidR="006A57CA" w:rsidRPr="0048346C" w:rsidTr="00230396">
        <w:trPr>
          <w:trHeight w:val="68"/>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0210702040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18 951 530,00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0210702040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18 951 530,00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Прочие мероприятия органов местного самоуправления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0210702400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335 000,00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0210702400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335 000,00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0210702400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335 000,00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"Обеспечение реализации программ в организациях дополнительного образования"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0210800000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119 638 031,39</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обеспечение деятельности (оказание услуг) муниципальных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0210800590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95 144 051,34</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0210800590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95 144 051,34</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0210800590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44 993 613,70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автономным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0210800590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50 150 437,64</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0210800591</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16 345 719,10</w:t>
            </w:r>
          </w:p>
        </w:tc>
      </w:tr>
      <w:tr w:rsidR="006A57CA" w:rsidRPr="0048346C" w:rsidTr="00230396">
        <w:trPr>
          <w:trHeight w:val="68"/>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0210800591</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1 394 321,00</w:t>
            </w:r>
          </w:p>
        </w:tc>
      </w:tr>
      <w:tr w:rsidR="006A57CA" w:rsidRPr="0048346C" w:rsidTr="00230396">
        <w:trPr>
          <w:trHeight w:val="68"/>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казенных учреждений</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0210800591</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1 394 321,00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0210800591</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14 951 398,10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0210800591</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14 728 807,10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автономным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0210800591</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222 591,00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0210800592</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8 148 260,95</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0210800592</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2 857 906,40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казенных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0210800592</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2 857 906,40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0210800592</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5 290 354,55</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0210800592</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5 182 655,55</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автономным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0210800592</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107 699,00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Региональный проект "Патриотическое воспитание граждан Российской Федерации"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021EВ00000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3 287 380,00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021EВ51790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3 287 380,00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021EВ51790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2 689 677,00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казенных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021EВ51790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2 689 677,00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021EВ51790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597 703,00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021EВ51790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597 703,00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Подпрограмма "Дети Конды"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0220000000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23 606 785,66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"Организация отдыха и оздоровления детей и молодежи"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0220200000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23 606 785,66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 xml:space="preserve">Расходы на организацию отдыха детей в оздоровительных лагерях с дневным пребыванием детей </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0220270141</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3 082 065,66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0220270141</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3 058 495,66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0220270141</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3 058 495,66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0220270141</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23 570,00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0220270141</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23 570,00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организацию загородного лагеря с круглосуточным пребыванием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0220270144</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1 450 008,00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0220270144</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1 450 008,00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0220270144</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1 450 008,00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0220282050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8 451 100,00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0220282050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6 022 432,36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0220282050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6 022 432,36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 xml:space="preserve">Предоставление субсидий бюджетным, автономным учреждениям и иным некоммерческим </w:t>
            </w:r>
            <w:r w:rsidRPr="0048346C">
              <w:rPr>
                <w:sz w:val="16"/>
                <w:szCs w:val="16"/>
              </w:rPr>
              <w:lastRenderedPageBreak/>
              <w:t>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lastRenderedPageBreak/>
              <w:t>0220282050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2 428 667,64</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lastRenderedPageBreak/>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0220282050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2 428 667,64</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организацию и обеспечение отдыха и оздоровления детей, в том числе в этнической среде</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0220284080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9 684 600,00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0220284080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9 684 600,00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0220284080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9 684 600,00</w:t>
            </w:r>
          </w:p>
        </w:tc>
      </w:tr>
      <w:tr w:rsidR="006A57CA" w:rsidRPr="0048346C" w:rsidTr="00230396">
        <w:trPr>
          <w:trHeight w:val="68"/>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02202S2050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939 012,00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02202S2050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669 160,04</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02202S2050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669 160,04</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02202S2050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269 851,96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02202S2050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269 851,96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Подпрограмма "Ресурсное обеспечение в сфере образования"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0230000000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417 001 603,89</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"Обеспечение комплексной безопасности образовательных организаций"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0230100000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1 612 490,50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обеспечение деятельности (оказание услуг) муниципальных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0230100590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1 612 490,50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0230100590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1 368 438,99</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0230100590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1 368 438,99</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0230100590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244 051,51</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0230100590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206 281,63</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автономным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0230100590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37 769,88</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"Развитие материально-технической базы образовательных организаций"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0230200000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20 972 720,00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обеспечение деятельности (оказание услуг) муниципальных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0230200590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19 492 600,00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0230200590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12 964 000,00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0230200590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12 964 000,00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0230200590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6 528 600,00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0230200590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5 998 000,00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автономным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0230200590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530 600,00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реализацию наказов избирателей депутатам  Думы ХМАО-Югры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0230285160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1 480 120,00</w:t>
            </w:r>
          </w:p>
        </w:tc>
      </w:tr>
      <w:tr w:rsidR="006A57CA" w:rsidRPr="0048346C" w:rsidTr="00230396">
        <w:trPr>
          <w:trHeight w:val="68"/>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0230285160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1 169 720,00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0230285160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1 169 720,00</w:t>
            </w:r>
          </w:p>
        </w:tc>
      </w:tr>
      <w:tr w:rsidR="006A57CA" w:rsidRPr="0048346C" w:rsidTr="00230396">
        <w:trPr>
          <w:trHeight w:val="68"/>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0230285160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310 400,00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0230285160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310 400,00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Региональный проект "Современная школа"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023E100000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394 416 393,39</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создание новых мест в муниципальных общеобразовательных организациях</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023E182860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354 882 200,00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Капитальные вложения в объекты государственной (муниципальной) собственности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023E182860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354 882 200,00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Бюджетные инвестиции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023E182860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354 882 200,00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Софинансирование на создание новых мест в муниципальных общеобразовательных организациях</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023E1S2860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39 534 193,39</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Капитальные вложения в объекты государственной (муниципальной) собственности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023E1S2860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39 534 193,39</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Бюджетные инвестиции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023E1S2860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39 534 193,39</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Муниципальная программа Кондинского района «Развитие молодежной политики»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0300000000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28 366 144,02</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"Работа с детьми и молодежью"</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0300100000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14 902 400,63</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 xml:space="preserve">Расходы на обеспечение деятельности (оказание услуг) муниципальных  учреждений </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0300100590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14 356 550,63</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0300100590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14 356 550,63</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автономным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0300100590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14 356 550,63</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 xml:space="preserve">Реализация мероприятий по работе с детьми  и молодежью </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0300170280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545 850,00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0300170280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545 850,00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автономным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0300170280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545 850,00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0300200000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100 120,00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 xml:space="preserve">Реализация мероприятий по работе с детьми  и молодежью </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0300270280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100 120,00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0300270280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100 120,00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0300270280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100 120,00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0300300000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10 563 723,39</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организацию трудозанятости подростков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0300370145</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1 413 723,39</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 xml:space="preserve">Расходы на выплаты персоналу в целях обеспечения выполнения функций государственными </w:t>
            </w:r>
            <w:r w:rsidRPr="0048346C">
              <w:rPr>
                <w:sz w:val="16"/>
                <w:szCs w:val="16"/>
              </w:rPr>
              <w:lastRenderedPageBreak/>
              <w:t>(муниципальными)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lastRenderedPageBreak/>
              <w:t>0300370145</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348 408,01</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lastRenderedPageBreak/>
              <w:t>Расходы на выплаты персоналу казенных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0300370145</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348 408,01</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0300370145</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14 834,00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0300370145</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14 834,00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0300370145</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1 050 481,38</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0300370145</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138 318,05</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автономным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0300370145</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912 163,33</w:t>
            </w:r>
          </w:p>
        </w:tc>
      </w:tr>
      <w:tr w:rsidR="006A57CA" w:rsidRPr="0048346C" w:rsidTr="00230396">
        <w:trPr>
          <w:trHeight w:val="68"/>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реализацию мероприятий по содействию трудоустройству граждан</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0300385060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9 150 000,00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0300385060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3 330 000,00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казенных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0300385060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3 330 000,00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0300385060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2 990 000,00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0300385060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2 990 000,00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0300385060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2 830 000,00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0300385060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1 260 000,00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автономным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0300385060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1 570 000,00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Региональный проект "Социальная активность"</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030E800000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2 799 900,00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 xml:space="preserve">Расходы на обеспечение деятельности (оказание услуг) муниципальных  учреждений </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030E800590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2 790 750,00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030E800590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2 790 750,00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автономным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030E800590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2 790 750,00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 xml:space="preserve">Реализация мероприятий по работе с детьми  и молодежью </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030E870280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9 150,00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030E870280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9 150,00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автономным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030E870280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9 150,00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0400000000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0400200000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0400272560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0400272560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0400272560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Муниципальная программа Кондинского района "Развитие культуры и искусства"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330 492 489,50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Подпрограмма "Модернизация и развитие учреждений культуры"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0510000000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244 336 994,18</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"Развитие библиотечного дела"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0510100000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75 564 743,10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 xml:space="preserve">Расходы на обеспечение деятельности (оказание услуг) муниципальных  учреждений </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0510100590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74 749 690,46</w:t>
            </w:r>
          </w:p>
        </w:tc>
      </w:tr>
      <w:tr w:rsidR="006A57CA" w:rsidRPr="0048346C" w:rsidTr="00230396">
        <w:trPr>
          <w:trHeight w:val="68"/>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0510100590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69 154 260,58</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казенных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0510100590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69 154 260,58</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0510100590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5 512 619,88</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0510100590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5 512 619,88</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0510100590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82 810,00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Уплата налогов, сборов и иных платежей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0510100590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82 810,00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развитие сферы культуры в муниципальных образованиях автономного округа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0510182520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662 800,00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0510182520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662 800,00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0510182520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662 800,00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государственную поддержку отрасли культуры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05101L5190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117 368,42</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05101L5190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117 368,42</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05101L5190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117 368,42</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Софинансирование расходов  на развитие сферы культуры в муниципальных образованиях автономного округа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05101S2520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34 884,22</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05101S2520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34 884,22</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05101S2520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34 884,22</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"Развитие музейного дела"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0510200000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12 589 963,89</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 xml:space="preserve">Расходы на обеспечение деятельности (оказание услуг) муниципальных  учреждений </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0510200590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12 589 963,89</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0510200590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12 589 963,89</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0510200590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12 589 963,89</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"Развитие культурно досуговой деятельности"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0510300000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119 983 747,85</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обеспечение деятельности (оказание услуг) муниципальных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0510300590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96 226 769,76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0510300590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96 226 769,76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0510300590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96 226 769,76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lastRenderedPageBreak/>
              <w:t>Реализация прочих расходов в сфере культуры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0510370050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1 920 000,00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0510370050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0510370050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0510370050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54 000,00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0510370050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54 000,00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0510370050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1 796 000,00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0510370050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1 796 000,00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0510372580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21 736 978,09</w:t>
            </w:r>
          </w:p>
        </w:tc>
      </w:tr>
      <w:tr w:rsidR="006A57CA" w:rsidRPr="0048346C" w:rsidTr="00230396">
        <w:trPr>
          <w:trHeight w:val="68"/>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Межбюджетные трансферты</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0510372580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21 736 978,09</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0510372580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21 736 978,09</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финансирование наказов избирателей депутатам Думы ХМАО-Югры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0510385160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0510385160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0510385160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0510400000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11 952 400,00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Реализация прочих расходов в сфере культуры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0510470050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11 952 400,00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Капитальные вложения в объекты государственной (муниципальной) собственности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0510470050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5 976 200,00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Бюджетные инвестиции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0510470050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5 976 200,00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0510470050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5 976 200,00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0510470050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5 976 200,00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Региональный проект «Культурная среда»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051A100000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24 246 139,34</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межбюджетные трансферты на создание модельных муниципальных библиотек</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051A154540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10 000 000,00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051A154540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10 000 000,00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051A154540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10 000 000,00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государственную поддержку отрасли культуры в рамках реализации национального проекта "Культура"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051A155190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14 202 244,90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051A155190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14 202 244,90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051A155190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14 202 244,90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поддержку отрасли культуры в рамках реализации национального проекта "Культура"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051A175190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43 894,44</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051A175190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43 894,44</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051A175190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43 894,44</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Подпрограмма "Поддержка творческих инициатив, способствующих самореализации населения"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0520000000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74 370 521,90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"Развитие дополнительного образования"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0520100000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74 210 521,90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 xml:space="preserve">Расходы на обеспечение деятельности (оказание услуг) муниципальных  учреждений </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0520100590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74 010 003,90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0520100590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74 010 003,90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0520100590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74 010 003,90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реализацию наказов избирателей депутатам Думы Ханты-Мансийского автономного округа - Югры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0520185160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200 518,00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0520185160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200 518,00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0520185160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200 518,00</w:t>
            </w:r>
          </w:p>
        </w:tc>
      </w:tr>
      <w:tr w:rsidR="006A57CA" w:rsidRPr="0048346C" w:rsidTr="00230396">
        <w:trPr>
          <w:trHeight w:val="68"/>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0520300000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160 000,00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Реализация прочих расходов( мероприятия) в сфере культура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0520370050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160 000,00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0520370050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160 000,00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0520370050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160 000,00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0530000000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8 595 073,42</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0530100000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8 124 173,42</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обеспечение функций органов местного самоуправления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0530102040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8 034 490,00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0530102040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8 034 490,00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0530102040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8 034 490,00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 xml:space="preserve">Прочие мероприятия органов местного самоуправления </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0530102400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89 683,42</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0530102400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89 683,42</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0530102400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89 683,42</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lastRenderedPageBreak/>
              <w:t>Основное мероприятие "Развитие архивного дела"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0530200000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470 900,00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0530284100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470 900,00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0530284100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470 900,00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0530284100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470 900,00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Подпрограмма "Подготовка и проведение юбилейных мероприятий"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0540000000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3 189 900,00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"Празднование 100-летия Кондинского района"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0540100000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3 189 900,00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реализацию плана мероприятий "100-летия Кондинского района"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0540170050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3 189 900,00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0540170050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200 200,00</w:t>
            </w:r>
          </w:p>
        </w:tc>
      </w:tr>
      <w:tr w:rsidR="006A57CA" w:rsidRPr="0048346C" w:rsidTr="00230396">
        <w:trPr>
          <w:trHeight w:val="68"/>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0540170050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200 200,00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0540170050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416 000,00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0540170050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416 000,00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0540170050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2 573 700,00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0540170050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2 265 800,00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автономным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0540170050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307 900,00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Муниципальная программа Кондинского района "Развитие физической культуры и спорта"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184 727 397,48</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0600100000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1 100 000,00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мероприятия  в области  физической культуры и спорта.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0600170040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1 100 000,00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0600170040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0600170040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0600170040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0600170040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Социальное обеспечение и иные выплаты населению</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0600170040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Премии и гранты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0600170040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350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0600200000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90 860,00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мероприятия  в области  физической культуры и спорта.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0600270040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90 860,00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0600270040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90 860,00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0600270040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90 860,00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0600300000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168 795 760,85</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обеспечение деятельности (оказание услуг) муниципальных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0600300590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162 966 181,90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0600300590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162 966 181,90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0600300590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135 871 468,14</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автономным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0600300590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27 094 713,76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мероприятия  в области  физической культуры и спорта.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0600370040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2 540 000,00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0600370040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18 000,00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0600370040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18 000,00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0600370040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762 347,00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0600370040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762 347,00</w:t>
            </w:r>
          </w:p>
        </w:tc>
      </w:tr>
      <w:tr w:rsidR="006A57CA" w:rsidRPr="0048346C" w:rsidTr="00230396">
        <w:trPr>
          <w:trHeight w:val="68"/>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0600370040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1 759 653,00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0600370040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1 159 653,00</w:t>
            </w:r>
          </w:p>
        </w:tc>
      </w:tr>
      <w:tr w:rsidR="006A57CA" w:rsidRPr="0048346C" w:rsidTr="00230396">
        <w:trPr>
          <w:trHeight w:val="68"/>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автономным учреждениям</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0600370040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0600382110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3 125 100,00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0600382110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3 125 100,00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0600382110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1 911 700,00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автономным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0600382110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1 213 400,00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06003S2110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164 478,95</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 xml:space="preserve">Предоставление субсидий бюджетным, автономным учреждениям и иным некоммерческим </w:t>
            </w:r>
            <w:r w:rsidRPr="0048346C">
              <w:rPr>
                <w:sz w:val="16"/>
                <w:szCs w:val="16"/>
              </w:rPr>
              <w:lastRenderedPageBreak/>
              <w:t>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lastRenderedPageBreak/>
              <w:t>06003S2110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164 478,95</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lastRenderedPageBreak/>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06003S2110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100 615,79</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автономным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06003S2110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63 863,16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"Организация деятельности комитета физической культуры и спорта"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0600400000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6 556 302,95</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обеспечение функций органов местного самоуправления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0600402040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6 497 680,00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0600402040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6 497 680,00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0600402040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6 497 680,00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 xml:space="preserve">Прочие мероприятия органов местного самоуправления </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0600402400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58 622,95</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0600402400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58 622,95</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0600402400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58 622,95</w:t>
            </w:r>
          </w:p>
        </w:tc>
      </w:tr>
      <w:tr w:rsidR="006A57CA" w:rsidRPr="0048346C" w:rsidTr="00230396">
        <w:trPr>
          <w:trHeight w:val="68"/>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"Укрепление материально-технической базы учреждений спорта Кондинского района"</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0600500000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8 184 473,68</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мероприятия  в области  физической культуры и спорта.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0600570040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7 479 000,00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0600570040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7 479 000,00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автономным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0600570040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7 479 000,00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0600582130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670 200,00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0600582130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670 200,00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0600582130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670 200,00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06005S2130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35 273,68</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06005S2130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35 273,68</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06005S2130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35 273,68</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Муниципальная программа Кондинского района «Содействие развитию застройки»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0700000000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1 399 900,00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"Изготовление межевых планов и проведение кадастрового учета земельных участков"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0700100000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1 260 000,00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развитие застройки населенных пунктов Кондинского района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0700170270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1 260 000,00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0700170270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1 260 000,00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0700170270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1 260 000,00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"Оценка земельных участков"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0700200000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48 000,00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развитие застройки населенных пунктов Кондинского района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0700270270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48 000,00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0700270270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48 000,00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0700270270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48 000,00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"Обновление программного обеспечения земельных отношений"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0700300000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91 900,00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развитие застройки населенных пунктов Кондинского района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0700370270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91 900,00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0700370270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91 900,00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0700370270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91 900,00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Муниципальная программа Кондинского района «Развитие агропромышленного комплекса»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0800000000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68 271 580,00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"Поддержка растениеводства, переработки и  реализации продукции растениеводства"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0800100000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142 900,00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поддержку и развитие растениеводства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0800184140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142 900,00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0800184140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142 900,00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0800184140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142 900,00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"Поддержка животноводства, производства и реализации продукции животноводства"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0800200000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42 638 500,00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поддержку и развитие животноводства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0800284350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42 638 500,00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0800284350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63 871,74</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0800284350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63 871,74</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0800284350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42 574 628,26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0800284350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42 574 628,26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0800300000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18 001 400,00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поддержку и развитие малых форм хозяйствования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0800384170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18 001 400,00</w:t>
            </w:r>
          </w:p>
        </w:tc>
      </w:tr>
      <w:tr w:rsidR="006A57CA" w:rsidRPr="0048346C" w:rsidTr="00230396">
        <w:trPr>
          <w:trHeight w:val="68"/>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бюджетные ассигнования</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0800384170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18 001 400,00</w:t>
            </w:r>
          </w:p>
        </w:tc>
      </w:tr>
      <w:tr w:rsidR="006A57CA" w:rsidRPr="0048346C" w:rsidTr="00230396">
        <w:trPr>
          <w:trHeight w:val="68"/>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0800384170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18 001 400,00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"Поддержка развития рыбохозяйственного комплекса и производства рыбной продукции"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0800400000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451 300,00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развитие рыбохозяйственного комплекса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0800484180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451 300,00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0800484180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451 300,00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0800484180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451 300,00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"Поддержка развития системы заготовки и переработки дикоросов"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0800500000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3 725 200,00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lastRenderedPageBreak/>
              <w:t>Расходы на развитие деятельности по заготовке и переработке дикоросов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0800584190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3 725 200,00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0800584190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3 725 200,00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0800584190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3 725 200,00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0800600000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795 700,00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организацию мероприятий при осуществлении деятельности по обращению с животными без владельцев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0800684200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795 700,00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0800684200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67 422,80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0800684200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67 422,80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0800684200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570 557,20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0800684200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570 557,20</w:t>
            </w:r>
          </w:p>
        </w:tc>
      </w:tr>
      <w:tr w:rsidR="006A57CA" w:rsidRPr="0048346C" w:rsidTr="00230396">
        <w:trPr>
          <w:trHeight w:val="68"/>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Межбюджетные трансферты</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0800684200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157 720,00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Субвенции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0800684200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157 720,00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"Реализация мероприятий по благостройству сельских территорий"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0800700000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2 516 580,00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обеспечение комплексного развития сельских территорий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08007L5760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2 516 580,00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08007L5760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2 516 580,00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08007L5760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2 516 580,00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Муниципальная программа Кондинского района «Формирование градостроительной документации»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0900000000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4 820 743,12</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0900100000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3 651 340,21</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0900182911</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3 541 800,00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0900182911</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3 541 800,00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0900182911</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3 541 800,00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Софинансирование расходов для реализации полномочий в области градостроительной деятельности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09001S2911</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109 540,21</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09001S2911</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109 540,21</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09001S2911</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109 540,21</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0900200000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1 169 402,91</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0900282904</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1 134 320,82</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0900282904</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1 134 320,82</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0900282904</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1 134 320,82</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09002S2904</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35 082,09</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09002S2904</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35 082,09</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09002S2904</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35 082,09</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Муниципальная программа Кондинского района «Развитие коренных малочисленных народов Севера»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5 844 900,00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1000100000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5 844 900,00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1000184210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5 844 900,00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1000184210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139 600,00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1000184210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139 600,00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1000184210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5 705 300,00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1000184210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5 705 300,00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Муниципальная программа Кондинского района «Развитие жилищной сферы»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189 919 805,76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Подпрограмма "Содействие развитию жилищного строительства"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1110000000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163 268 300,13</w:t>
            </w:r>
          </w:p>
        </w:tc>
      </w:tr>
      <w:tr w:rsidR="006A57CA" w:rsidRPr="0048346C" w:rsidTr="00230396">
        <w:trPr>
          <w:trHeight w:val="68"/>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 xml:space="preserve">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w:t>
            </w:r>
            <w:r w:rsidRPr="0048346C">
              <w:rPr>
                <w:sz w:val="16"/>
                <w:szCs w:val="16"/>
              </w:rPr>
              <w:lastRenderedPageBreak/>
              <w:t>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lastRenderedPageBreak/>
              <w:t>1110100000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133 056 576,48</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lastRenderedPageBreak/>
              <w:t>Расходы для реализации полномочий в области строительства и жилищных отношений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1110182901</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129 064 879,18</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Капитальные вложения в объекты государственной (муниципальной) собственности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1110182901</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129 064 879,18</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Бюджетные инвестиции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1110182901</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129 064 879,18</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Софинансирование для реализации полномочий в области строительства и жилищных отношений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11101S2901</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3 991 697,30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Капитальные вложения в объекты государственной (муниципальной) собственности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11101S2901</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3 991 697,30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Бюджетные инвестиции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11101S2901</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3 991 697,30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1110300000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23 253 373,13</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обеспечение деятельности (оказание услуг) муниципальных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1110300590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23 253 373,13</w:t>
            </w:r>
          </w:p>
        </w:tc>
      </w:tr>
      <w:tr w:rsidR="006A57CA" w:rsidRPr="0048346C" w:rsidTr="00230396">
        <w:trPr>
          <w:trHeight w:val="68"/>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1110300590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21 616 048,18</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казенных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1110300590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21 616 048,18</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1110300590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1 405 814,95</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1110300590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1 405 814,95</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1110300590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231 510,00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Уплата налогов, сборов и иных платежей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1110300590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231 510,00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Региональный проект "Обеспечение устойчивого сокращения непригодного для проживания жилищного фонда"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111F300000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6 958 350,52</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111F367484</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6 749 600,00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Капитальные вложения в объекты государственной (муниципальной) собственности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111F367484</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6 749 600,00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Бюджетные инвестиции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111F367484</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6 749 600,00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Софинансирование на обеспечение устойчивого сокращения непригодного для проживания жилищного фонда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111F36748S</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208 750,52</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Капитальные вложения в объекты государственной (муниципальной) собственности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111F36748S</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208 750,52</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Бюджетные инвестиции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111F36748S</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208 750,52</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1120000000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26 651 505,63</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1120100000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15 054 305,63</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реализацию мероприятий по обеспечению жильем молодых семей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11201L4970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15 054 305,63</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Социальное обеспечение и иные выплаты населению</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11201L4970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15 054 305,63</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Социальные выплаты гражданам, кроме публичных нормативных социальных выплат</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11201L4970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15 054 305,63</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1120200000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11 560 000,00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1120251350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7 560 000,00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Социальное обеспечение и иные выплаты населению</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1120251350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7 560 000,00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Социальные выплаты гражданам, кроме публичных нормативных социальных выплат</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1120251350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7 560 000,00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1120251760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4 000 000,00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Социальное обеспечение и иные выплаты населению</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1120251760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4 000 000,00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Социальные выплаты гражданам, кроме публичных нормативных социальных выплат</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1120251760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4 000 000,00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1120300000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37 200,00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1120384220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37 200,00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1120384220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37 200,00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1120384220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37 200,00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Муниципальная программа Кондинского района "Развитие жилищно-коммунального комплекса"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278 840 526,76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Подпрограмма "Создание условий для обеспечения качественными коммунальными услугами"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1210000000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187 457 774,10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"Капитальные вложения в объекты муниципальной собственности"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1210100000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110 000 000,00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реконструкцию, расширение, модернизацию, строительство коммунальных объектов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1210182190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88 000 000,00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Капитальные вложения в объекты государственной (муниципальной) собственности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1210182190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88 000 000,00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Бюджетные инвестиции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1210182190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88 000 000,00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 xml:space="preserve">Софинансирование на реконструкцию, расширение, модернизацию, строительство </w:t>
            </w:r>
            <w:r w:rsidRPr="0048346C">
              <w:rPr>
                <w:sz w:val="16"/>
                <w:szCs w:val="16"/>
              </w:rPr>
              <w:lastRenderedPageBreak/>
              <w:t>коммунальных объектов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lastRenderedPageBreak/>
              <w:t>12101S2190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22 000 000,00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lastRenderedPageBreak/>
              <w:t>Капитальные вложения в объекты государственной (муниципальной) собственности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12101S2190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22 000 000,00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Бюджетные инвестиции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12101S2190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22 000 000,00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"Капитальный ремонт (с заменой) систем теплоснабжения, водоснабжения и водоотведения"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1210200000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22 631 297,00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1210209505</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7 726 000,00</w:t>
            </w:r>
          </w:p>
        </w:tc>
      </w:tr>
      <w:tr w:rsidR="006A57CA" w:rsidRPr="0048346C" w:rsidTr="00230396">
        <w:trPr>
          <w:trHeight w:val="68"/>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1210209505</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7 726 000,00</w:t>
            </w:r>
          </w:p>
        </w:tc>
      </w:tr>
      <w:tr w:rsidR="006A57CA" w:rsidRPr="0048346C" w:rsidTr="00230396">
        <w:trPr>
          <w:trHeight w:val="68"/>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1210209505</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7 726 000,00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1210209605</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11 588 400,00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1210209605</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11 588 400,00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1210209605</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11 588 400,00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в области жилищно-коммунального хозяйства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1210270010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2 029 297,00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1210270010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434 797,00</w:t>
            </w:r>
          </w:p>
        </w:tc>
      </w:tr>
      <w:tr w:rsidR="006A57CA" w:rsidRPr="0048346C" w:rsidTr="00230396">
        <w:trPr>
          <w:trHeight w:val="68"/>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1210270010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434 797,00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1210270010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1 594 500,00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1210270010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1 594 500,00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12102S9605</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1 287 600,00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12102S9605</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1 287 600,00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12102S9605</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1 287 600,00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1210300000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4 374 274,74</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в области жилищно-коммунального хозяйства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1210370010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4 374 274,74</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1210370010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2 187 137,37</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1210370010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2 187 137,37</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1210370010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2 187 137,37</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1210370010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2 187 137,37</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1210500000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20 817 056,00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1210521810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20 817 056,00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1210521810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20 817 056,00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1210521810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20 817 056,00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"Разработка проектно-сметной документации"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1210700000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5 158 486,36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в области жилищно-коммунального хозяйства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1210770010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5 158 486,36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1210770010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4 958 486,36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1210770010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4 958 486,36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1210770010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Исполнение судебных актов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1210770010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"Организация деятельности УЖКХ"</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1210800000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19 993 360,00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обеспечение функций органов местного самоуправления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1210802040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19 916 460,00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1210802040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19 916 460,00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1210802040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19 916 460,00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Прочие мероприятия органов местного самоуправления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1210802400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76 900,00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1210802400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76 900,00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1210802400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76 900,00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"Приобретение объектов жилищно-коммунального хозяйства"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1210900000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4 395 300,00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в области жилищно-коммунального хозяйства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1210970010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4 395 300,00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1210970010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608 700,00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1210970010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608 700,00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Капитальные вложения в объекты государственной (муниципальной) собственности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1210970010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3 177 900,00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Бюджетные инвестиции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1210970010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3 177 900,00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1210970010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608 700,00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1210970010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608 700,00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1211000000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88 000,00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в области жилищно-коммунального хозяйства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1211070010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88 000,00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1211070010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88 000,00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 xml:space="preserve">Иные закупки товаров, работ и услуг для обеспечения государственных (муниципальных) </w:t>
            </w:r>
            <w:r w:rsidRPr="0048346C">
              <w:rPr>
                <w:sz w:val="16"/>
                <w:szCs w:val="16"/>
              </w:rPr>
              <w:lastRenderedPageBreak/>
              <w:t>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lastRenderedPageBreak/>
              <w:t>1211070010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88 000,00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lastRenderedPageBreak/>
              <w:t>Подпрограмма "Обеспечение равных прав потребителей на получение энергетических ресурсов"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1220000000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91 382 752,66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1220100000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24 328 100,00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1220184340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24 328 100,00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1220184340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2 600,00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1220184340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2 600,00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1220184340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24 325 500,00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1220184340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24 325 500,00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1220200000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41 129 700,00</w:t>
            </w:r>
          </w:p>
        </w:tc>
      </w:tr>
      <w:tr w:rsidR="006A57CA" w:rsidRPr="0048346C" w:rsidTr="00230396">
        <w:trPr>
          <w:trHeight w:val="68"/>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1220284330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41 129 700,00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1220284330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41 129 700,00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1220284330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41 129 700,00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1220300000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24 658 933,40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1220382840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18 494 200,00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1220382840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9 247 100,00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1220382840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9 247 100,00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1220382840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9 247 100,00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1220382840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9 247 100,00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12203S2840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6 164 733,40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12203S2840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6 164 733,40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12203S2840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6 164 733,40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1220400000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1 266 019,26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в области жилищно-коммунального хозяйства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1220470010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1 266 019,26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1220470010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633 009,63</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1220470010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633 009,63</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1220470010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633 009,63</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1220470010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633 009,63</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Муниципальная программа Кондинского района "Профилактика правонарушений и обеспечение отдельных прав граждан"</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1300000000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394 047,50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1300100000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153 460,00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обеспечение функционирования и развития систем видеонаблюдения в сфере общественного порядка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1300172310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153 460,00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1300172310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153 460,00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1300172310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153 460,00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"Создание условий для деятельности народных дружин"</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1300200000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231 487,50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создание условий для деятельности народных дружин</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1300282300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227 050,00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1300282300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16 607,36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1300282300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16 607,36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1300282300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1 142,64</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1300282300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1 142,64</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1300282300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209 300,00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1300282300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209 300,00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Софинансирование расходов на создание условий для деятельности народных дружин</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13002S2300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4 437,50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13002S2300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4 151,84</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13002S2300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4 151,84</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13002S2300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285,66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13002S2300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285,66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1300300000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4 100,00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1300351200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4 100,00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1300351200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4 100,00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1300351200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4 100,00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1300400000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Мероприятия в сфере средств массовой информации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1300470260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1300470260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1300470260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Муниципальная программа Кондинского района "Безопасность жизнедеятельности"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1400000000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847 300,00</w:t>
            </w:r>
          </w:p>
        </w:tc>
      </w:tr>
      <w:tr w:rsidR="006A57CA" w:rsidRPr="0048346C" w:rsidTr="00230396">
        <w:trPr>
          <w:trHeight w:val="68"/>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"Обеспечение пожарной безопасности в Кондинском районе"</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1400200000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847 300,00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1400202180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847 300,00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1400202180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847 300,00</w:t>
            </w:r>
          </w:p>
        </w:tc>
      </w:tr>
      <w:tr w:rsidR="006A57CA" w:rsidRPr="0048346C" w:rsidTr="00230396">
        <w:trPr>
          <w:trHeight w:val="68"/>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1400202180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847 300,00</w:t>
            </w:r>
          </w:p>
        </w:tc>
      </w:tr>
      <w:tr w:rsidR="006A57CA" w:rsidRPr="0048346C" w:rsidTr="00230396">
        <w:trPr>
          <w:trHeight w:val="68"/>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Муниципальная программа Кондинского района "Экологическая безопасность"</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1500000000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10 991 850,00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1500100000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112 500,00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1500184290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112 500,00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1500184290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112 500,00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1500184290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112 500,00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"Рекультивация объектов и несанкционированных мест размещения твердых коммунальных отходов"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1500500000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8 045 850,00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в области обеспечения экологической безопасности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1500570060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8 045 850,00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1500570060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8 045 850,00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1500570060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8 045 850,00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"Организация осуществления мероприятий по проведению дезинсекции и дератизации"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1501000000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2 833 500,00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1501084280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2 833 500,00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1501084280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34 000,00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1501084280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34 000,00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1501084280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2 799 500,00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1501084280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2 799 500,00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Муниципальная программа Кондинского района «Развитие экономического потенциала»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1600000000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21 943 456,85</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Подпрограмма «Содействие трудоустройству граждан»</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1610000000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21 943 456,85</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1610100000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21 943 456,85</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реализацию мероприятий по содействию занятости населения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1610175060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2 873 906,85</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1610175060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2 706 688,50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казенных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1610175060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2 706 688,50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1610175060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167 218,35</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1610175060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167 218,35</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реализацию мероприятий по содействию трудоустройству граждан</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1610185060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19 069 550,00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1610185060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3 216 370,00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казенных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1610185060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3 216 370,00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1610185060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15 508 028,00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1610185060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15 508 028,00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1610185060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345 152,00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lastRenderedPageBreak/>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1610185060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258 864,00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автономным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1610185060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86 288,00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Муниципальная программа Кондинского района «Цифровое развитие Кондинского района»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1700000000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3 619 767,67</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1700100000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573 100,00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Реализация мероприятий в области информационных технологий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1700120070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573 100,00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1700120070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573 100,00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1700120070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573 100,00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1700200000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2 397 667,67</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Реализация мероприятий в области информационных технологий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1700220070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2 397 667,67</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1700220070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2 397 667,67</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1700220070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2 397 667,67</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1700300000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649 000,00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Реализация мероприятий в области информационных технологий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1700320070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649 000,00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1700320070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649 000,00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1700320070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649 000,00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Муниципальная программа Кондинского района «Развитие транспортной системы»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354 034 041,18</w:t>
            </w:r>
          </w:p>
        </w:tc>
      </w:tr>
      <w:tr w:rsidR="006A57CA" w:rsidRPr="0048346C" w:rsidTr="00230396">
        <w:trPr>
          <w:trHeight w:val="68"/>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 xml:space="preserve">Подпрограмма "Дорожное хозяйство" </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1810000000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280 016 380,27</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"Строительство подъездных автомобильных дорог общего пользования местного значения"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1810100000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176 807 900,00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1810182390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76 807 900,00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Капитальные вложения в объекты государственной (муниципальной) собственности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1810182390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76 807 900,00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Бюджетные инвестиции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1810182390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76 807 900,00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18101S2390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100 000 000,00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Капитальные вложения в объекты государственной (муниципальной) собственности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18101S2390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100 000 000,00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Бюджетные инвестиции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18101S2390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100 000 000,00</w:t>
            </w:r>
          </w:p>
        </w:tc>
      </w:tr>
      <w:tr w:rsidR="006A57CA" w:rsidRPr="0048346C" w:rsidTr="00230396">
        <w:trPr>
          <w:trHeight w:val="68"/>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1810200000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57 001 095,21</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1810282390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7 984 200,00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1810282390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7 984 200,00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1810282390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7 984 200,00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ремонт и содержание автомобильных дорог</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1810289190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2 774 091,39</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1810289190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2 774 091,39</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1810289190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2 774 091,39</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18102S2390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41 992 500,00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18102S2390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19 000 200,00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18102S2390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19 000 200,00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18102S2390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22 992 300,00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18102S2390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22 992 300,00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18102S2751</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4 250 303,82</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18102S2751</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4 250 303,82</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18102S2751</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4 250 303,82</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"Содержание дорог и искусственных сооружений на них"</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1810300000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46 207 385,06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содержание внутрипоселковых дорог и искусственных сооружений на них</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1810304190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35 485 441,43</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1810304190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35 485 441,43</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1810304190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35 485 441,43</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Содержание дорог и искусственных сооружений на них вне границ населенных пунктов в границах района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1810304290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887 827,43</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1810304290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887 827,43</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1810304290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887 827,43</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ремонт и содержание автомобильных дорог</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1810389190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8 334 116,20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1810389190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8 334 116,20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1810389190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8 334 116,20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разработку документации по организации дорожного движения и паспортизация дорог</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1810389290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1 500 000,00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1810389290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750 000,00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1810389290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750 000,00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1810389290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750 000,00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1810389290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750 000,00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lastRenderedPageBreak/>
              <w:t xml:space="preserve">Подпрограмма "Автомобильный, воздушный и водный транспорт" </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1820000000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74 017 660,91</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"Обеспечение доступности и повышения качества услуг автомобильным транспортом"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1820100000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33 463 100,00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 xml:space="preserve">Отдельные мероприятия в области автомобильного транспорта </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1820103030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33 463 100,00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1820103030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31 368 700,00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1820103030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31 368 700,00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1820103030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2 094 400,00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1820103030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2 094 400,00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"Обеспечение доступности и повышения качества услуг воздушным транспортом"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1820200000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20 402 110,83</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 xml:space="preserve">Отдельные мероприятия в области воздушного транспорта </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1820203000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20 402 110,83</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1820203000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20 402 110,83</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1820203000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20 402 110,83</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"Обеспечение доступности и повышения качества услуг водным транспортом"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1820300000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20 152 450,08</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 xml:space="preserve">Отдельные мероприятия в области водного транспорта </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1820303010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20 152 450,08</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1820303010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20 152 450,08</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1820303010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20 152 450,08</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Муниципальная программа Кондинского района «Управление муниципальными финансами»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1900000000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42 804 588,45</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«Организация бюджетного процесса»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1900100000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42 772 588,45</w:t>
            </w:r>
          </w:p>
        </w:tc>
      </w:tr>
      <w:tr w:rsidR="006A57CA" w:rsidRPr="0048346C" w:rsidTr="00230396">
        <w:trPr>
          <w:trHeight w:val="68"/>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Управление резервными средствами бюджета района</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1900100010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1900100010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Резервные средства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1900100010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870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обеспечение функций органов местного самоуправления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1900102040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36 832 849,45</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1900102040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36 832 849,45</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1900102040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36 832 849,45</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Прочие мероприятия органов местного самоуправления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1900102400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5 142 638,00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1900102400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5 142 638,00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1900102400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5 142 638,00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1900184260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797 100,00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1900184260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797 100,00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1900184260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797 100,00</w:t>
            </w:r>
          </w:p>
        </w:tc>
      </w:tr>
      <w:tr w:rsidR="006A57CA" w:rsidRPr="0048346C" w:rsidTr="00230396">
        <w:trPr>
          <w:trHeight w:val="68"/>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 xml:space="preserve">Основное мероприятие «Управление муниципальным долгом» </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1900200000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32 000,00</w:t>
            </w:r>
          </w:p>
        </w:tc>
      </w:tr>
      <w:tr w:rsidR="006A57CA" w:rsidRPr="0048346C" w:rsidTr="00230396">
        <w:trPr>
          <w:trHeight w:val="68"/>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обеспечение эффективного управления муниципальным долгом района</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1900200650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32 000,00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Обслуживание государственного (муниципального) долга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1900200650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32 000,00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Обслуживание муниципального долга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1900200650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730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32 000,00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337 941 396,75</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"Расчет и распределение дотации на выравнивание бюджетной обеспеченности поселений"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2000100000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288 831 300,00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Дотация на выравнивание бюджетной обеспеченности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2000186010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288 831 300,00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2000186010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288 831 300,00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Дотации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2000186010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288 831 300,00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"Создание условий для эффективного управления муниципальными финансами"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2000200000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49 110 096,75</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межбюджетные трансферты на поддержку мер по обеспечению сбалансированности бюджетов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2000286020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49 110 096,75</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2000286020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49 110 096,75</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2000286020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49 110 096,75</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Муниципальная программа Кондинского района «Развитие гражданского общества»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2100000000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10 867 700,00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Подпрограмма «Поддержка социально ориентированных некоммерческих организаций»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2120000000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2120100000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Реализация мероприятий в области социальной политики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2120170070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2120170070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2120170070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2120200000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Реализация мероприятий в области социальной политики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2120270070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 xml:space="preserve">Предоставление субсидий бюджетным, автономным учреждениям и иным некоммерческим </w:t>
            </w:r>
            <w:r w:rsidRPr="0048346C">
              <w:rPr>
                <w:sz w:val="16"/>
                <w:szCs w:val="16"/>
              </w:rPr>
              <w:lastRenderedPageBreak/>
              <w:t>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lastRenderedPageBreak/>
              <w:t>2120270070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2120270070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630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2130000000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10 361 600,00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2130100000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4 972 300,00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Мероприятия в сфере средств массовой информации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2130170260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4 972 300,00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2130170260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4 972 300,00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2130170260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4 972 300,00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2130200000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4 909 300,00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Мероприятия в сфере средств массовой информации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2130270260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4 909 300,00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2130270260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4 909 300,00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2130270260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4 909 300,00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2130300000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480 000,00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Мероприятия в сфере средств массовой информации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2130370260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480 000,00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2130370260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480 000,00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2130370260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480 000,00</w:t>
            </w:r>
          </w:p>
        </w:tc>
      </w:tr>
      <w:tr w:rsidR="006A57CA" w:rsidRPr="0048346C" w:rsidTr="00230396">
        <w:trPr>
          <w:trHeight w:val="68"/>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2140000000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6 100,00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2140100000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6 100,00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21401S2630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6 100,00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21401S2630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6 100,00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21401S2630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6 100,00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Муниципальная программа Кондинского района «Управление муниципальным имуществом»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2200000000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25 919 811,03</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 Управление и распоряжение муниципальным имуществом Кондинского района"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2200100000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6 895 068,49</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содержание муниципального жилищного фонда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2200103520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755 400,00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2200103520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755 400,00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2200103520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755 400,00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2200109020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2200109020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2200109020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300 000,00</w:t>
            </w:r>
          </w:p>
        </w:tc>
      </w:tr>
      <w:tr w:rsidR="006A57CA" w:rsidRPr="0048346C" w:rsidTr="00230396">
        <w:trPr>
          <w:trHeight w:val="68"/>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прочие мероприятия по управлению муниципальным имуществом</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2200170430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5 839 668,49</w:t>
            </w:r>
          </w:p>
        </w:tc>
      </w:tr>
      <w:tr w:rsidR="006A57CA" w:rsidRPr="0048346C" w:rsidTr="00230396">
        <w:trPr>
          <w:trHeight w:val="68"/>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2200170430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5 399 468,49</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2200170430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5 399 468,49</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2200170430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440 200,00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Уплата налогов, сборов и иных платежей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2200170430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440 200,00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2200200000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19 024 742,54</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обеспечение функций органов местного самоуправления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2200202040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18 325 363,24</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2200202040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18 325 363,24</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2200202040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18 325 363,24</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Прочие мероприятия органов местного самоуправления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2200202400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699 379,30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2200202400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699 379,30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2200202400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699 379,30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Муниципальная программа Кондинского района «Развитие малого и среднего предпринимательства»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2300000000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4 848 105,30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2300100000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2 400 000,00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 xml:space="preserve">Предоставление субсидий на возмещение недополученных доходов организациям, </w:t>
            </w:r>
            <w:r w:rsidRPr="0048346C">
              <w:rPr>
                <w:sz w:val="16"/>
                <w:szCs w:val="16"/>
              </w:rPr>
              <w:lastRenderedPageBreak/>
              <w:t>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lastRenderedPageBreak/>
              <w:t>2300103510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2 400 000,00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lastRenderedPageBreak/>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2300103510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2 400 000,00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2300103510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2 400 000,00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Региональный проект "Создание условий для легкого старта и комфортного ведения бизнеса"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230I400000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251 052,67</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230I482330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238 500,00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230I482330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238 500,00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230I482330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238 500,00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230I4S2330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12 552,67</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230I4S2330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12 552,67</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230I4S2330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12 552,67</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Региональный проект "Акселерация субъектов малого и среднего предпринимательства"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230I500000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2 197 052,63</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финансовую поддержку субъектов малого и среднего предпринимательства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230I582380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2 087 200,00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230I582380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2 087 200,00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230I582380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2 087 200,00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Софинансирование расходов на поддержку малого и среднего предпринимательства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230I5S2380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109 852,63</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230I5S2380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109 852,63</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230I5S2380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109 852,63</w:t>
            </w:r>
          </w:p>
        </w:tc>
      </w:tr>
      <w:tr w:rsidR="006A57CA" w:rsidRPr="0048346C" w:rsidTr="00230396">
        <w:trPr>
          <w:trHeight w:val="68"/>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Муниципальная программа Кондинского района "Формирование комфортной городской среды"</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2400000000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57 437 376,36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Основное мероприятие "Благоустройство территорий общего пользования"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2400200000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16 133 420,80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по благоустройству общественных и дворовых территорий поселений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2400295550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14 686 200,00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2400295550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7 343 100,00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2400295550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7 343 100,00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2400295550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7 343 100,00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2400295550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7 343 100,00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реализацию мероприятий через инициативный проект "Мы помним"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2400299992</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1 447 220,80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2400299992</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1 447 220,80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2400299992</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1 447 220,80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Региональный проект "Формирование комфортной городской среды"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240F200000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41 303 955,56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реализацию программ формирования современной городской среды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240F255550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23 479 355,56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240F255550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12 357 555,56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240F255550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12 357 555,56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240F255550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11 121 800,00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240F255550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11 121 800,00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по благоустройству общественных и дворовых территорий поселений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240F295550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17 824 600,00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240F295550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8 912 300,00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240F295550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8 912 300,00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240F295550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8 912 300,00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240F295550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8 912 300,00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Непрограммные расходы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4000000000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37 844 712,56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Обеспечение деятельности органов местного самоуправления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4010000000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22 374,00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обеспечение функций органов местного самоуправления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4010002040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22 374,00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4010002040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22 374,00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4010002040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22 374,00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Целевые средства бюджета автономного округа не отнесенные к муниципальным программам</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4040000000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4 162 700,00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осуществление первичного воинского учета на территориях, где отсутствуют военные комиссариаты</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4040051180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4 162 700,00</w:t>
            </w:r>
          </w:p>
        </w:tc>
      </w:tr>
      <w:tr w:rsidR="006A57CA" w:rsidRPr="0048346C" w:rsidTr="00230396">
        <w:trPr>
          <w:trHeight w:val="68"/>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Межбюджетные трансферты</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4040051180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4 162 700,00</w:t>
            </w:r>
          </w:p>
        </w:tc>
      </w:tr>
      <w:tr w:rsidR="006A57CA" w:rsidRPr="0048346C" w:rsidTr="00230396">
        <w:trPr>
          <w:trHeight w:val="68"/>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Субвенции</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4040051180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530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4 162 700,00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Резервные фонды муниципального образования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4060000000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924 936,71</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Резервные средства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4060007050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924 936,71</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4060007050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924 936,71</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Резервные средства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4060007050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870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924 936,71</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Исполнение переданных полномочий городского поселения Междуреченский</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4090000000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32 734 701,85</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уличное освещение</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4090006100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11 040 362,19</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4090006100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11 040 362,19</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4090006100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11 040 362,19</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организацию деятельности по сбору и транспортированию твердых коммунальных отходов</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4090006200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4 583 094,00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4090006200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4 583 094,00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lastRenderedPageBreak/>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4090006200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4 583 094,00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озеленение</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4090006300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110 000,00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4090006300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110 000,00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4090006300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110 000,00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организацию и содержание мест захоронения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4090006400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365 000,00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4090006400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365 000,00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4090006400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365 000,00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на прочие мероприятия по благоустройству поселения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4090006500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11 636 245,66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4090006500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11 636 245,66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4090006500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11 636 245,66</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Расходы по инициативному бюджетированию - "Народный бюджет"</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4090099990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5 000 000,00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4090099990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5 000 000,00</w:t>
            </w:r>
          </w:p>
        </w:tc>
      </w:tr>
      <w:tr w:rsidR="006A57CA" w:rsidRPr="0048346C" w:rsidTr="00230396">
        <w:trPr>
          <w:trHeight w:val="68"/>
        </w:trPr>
        <w:tc>
          <w:tcPr>
            <w:tcW w:w="6658" w:type="dxa"/>
            <w:tcBorders>
              <w:top w:val="nil"/>
              <w:left w:val="single" w:sz="4" w:space="0" w:color="auto"/>
              <w:bottom w:val="single" w:sz="4" w:space="0" w:color="auto"/>
              <w:right w:val="nil"/>
            </w:tcBorders>
            <w:shd w:val="clear" w:color="000000" w:fill="FFFFFF"/>
            <w:vAlign w:val="bottom"/>
            <w:hideMark/>
          </w:tcPr>
          <w:p w:rsidR="006A57CA" w:rsidRPr="0048346C" w:rsidRDefault="006A57CA" w:rsidP="00230396">
            <w:pPr>
              <w:rPr>
                <w:sz w:val="16"/>
                <w:szCs w:val="16"/>
              </w:rPr>
            </w:pPr>
            <w:r w:rsidRPr="0048346C">
              <w:rPr>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4090099990</w:t>
            </w:r>
          </w:p>
        </w:tc>
        <w:tc>
          <w:tcPr>
            <w:tcW w:w="498" w:type="dxa"/>
            <w:tcBorders>
              <w:top w:val="nil"/>
              <w:left w:val="single" w:sz="4" w:space="0" w:color="auto"/>
              <w:bottom w:val="single" w:sz="4" w:space="0" w:color="auto"/>
              <w:right w:val="nil"/>
            </w:tcBorders>
            <w:shd w:val="clear" w:color="000000" w:fill="FFFFFF"/>
            <w:noWrap/>
            <w:vAlign w:val="bottom"/>
            <w:hideMark/>
          </w:tcPr>
          <w:p w:rsidR="006A57CA" w:rsidRPr="0048346C" w:rsidRDefault="006A57CA" w:rsidP="00230396">
            <w:pPr>
              <w:rPr>
                <w:sz w:val="16"/>
                <w:szCs w:val="16"/>
              </w:rPr>
            </w:pPr>
            <w:r w:rsidRPr="0048346C">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57CA" w:rsidRPr="0048346C" w:rsidRDefault="006A57CA" w:rsidP="00230396">
            <w:pPr>
              <w:jc w:val="right"/>
              <w:rPr>
                <w:sz w:val="16"/>
                <w:szCs w:val="16"/>
              </w:rPr>
            </w:pPr>
            <w:r w:rsidRPr="0048346C">
              <w:rPr>
                <w:sz w:val="16"/>
                <w:szCs w:val="16"/>
              </w:rPr>
              <w:t>5 000 000,00</w:t>
            </w:r>
          </w:p>
        </w:tc>
      </w:tr>
      <w:tr w:rsidR="006A57CA" w:rsidRPr="00165CD3" w:rsidTr="00230396">
        <w:trPr>
          <w:trHeight w:val="68"/>
        </w:trPr>
        <w:tc>
          <w:tcPr>
            <w:tcW w:w="6658" w:type="dxa"/>
            <w:tcBorders>
              <w:top w:val="nil"/>
              <w:left w:val="single" w:sz="4" w:space="0" w:color="auto"/>
              <w:bottom w:val="single" w:sz="4" w:space="0" w:color="auto"/>
              <w:right w:val="single" w:sz="4" w:space="0" w:color="auto"/>
            </w:tcBorders>
            <w:shd w:val="clear" w:color="auto" w:fill="auto"/>
            <w:noWrap/>
            <w:vAlign w:val="bottom"/>
            <w:hideMark/>
          </w:tcPr>
          <w:p w:rsidR="006A57CA" w:rsidRPr="00165CD3" w:rsidRDefault="006A57CA" w:rsidP="00230396">
            <w:pPr>
              <w:rPr>
                <w:b/>
                <w:sz w:val="20"/>
                <w:szCs w:val="20"/>
              </w:rPr>
            </w:pPr>
            <w:r w:rsidRPr="00165CD3">
              <w:rPr>
                <w:b/>
                <w:sz w:val="20"/>
                <w:szCs w:val="20"/>
              </w:rPr>
              <w:t>Итого</w:t>
            </w:r>
          </w:p>
        </w:tc>
        <w:tc>
          <w:tcPr>
            <w:tcW w:w="1061" w:type="dxa"/>
            <w:tcBorders>
              <w:top w:val="nil"/>
              <w:left w:val="nil"/>
              <w:bottom w:val="single" w:sz="4" w:space="0" w:color="auto"/>
              <w:right w:val="single" w:sz="4" w:space="0" w:color="auto"/>
            </w:tcBorders>
            <w:shd w:val="clear" w:color="auto" w:fill="auto"/>
            <w:noWrap/>
            <w:vAlign w:val="bottom"/>
            <w:hideMark/>
          </w:tcPr>
          <w:p w:rsidR="006A57CA" w:rsidRPr="00165CD3" w:rsidRDefault="006A57CA" w:rsidP="00230396">
            <w:pPr>
              <w:rPr>
                <w:b/>
                <w:sz w:val="20"/>
                <w:szCs w:val="20"/>
              </w:rPr>
            </w:pPr>
            <w:r w:rsidRPr="00165CD3">
              <w:rPr>
                <w:b/>
                <w:sz w:val="20"/>
                <w:szCs w:val="20"/>
              </w:rPr>
              <w:t> </w:t>
            </w:r>
          </w:p>
        </w:tc>
        <w:tc>
          <w:tcPr>
            <w:tcW w:w="498" w:type="dxa"/>
            <w:tcBorders>
              <w:top w:val="nil"/>
              <w:left w:val="nil"/>
              <w:bottom w:val="single" w:sz="4" w:space="0" w:color="auto"/>
              <w:right w:val="single" w:sz="4" w:space="0" w:color="auto"/>
            </w:tcBorders>
            <w:shd w:val="clear" w:color="auto" w:fill="auto"/>
            <w:noWrap/>
            <w:vAlign w:val="bottom"/>
            <w:hideMark/>
          </w:tcPr>
          <w:p w:rsidR="006A57CA" w:rsidRPr="00165CD3" w:rsidRDefault="006A57CA" w:rsidP="00230396">
            <w:pPr>
              <w:rPr>
                <w:b/>
                <w:sz w:val="20"/>
                <w:szCs w:val="20"/>
              </w:rPr>
            </w:pPr>
            <w:r w:rsidRPr="00165CD3">
              <w:rPr>
                <w:b/>
                <w:sz w:val="20"/>
                <w:szCs w:val="20"/>
              </w:rPr>
              <w:t>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6A57CA" w:rsidRPr="00165CD3" w:rsidRDefault="006A57CA" w:rsidP="00230396">
            <w:pPr>
              <w:jc w:val="right"/>
              <w:rPr>
                <w:b/>
                <w:sz w:val="16"/>
                <w:szCs w:val="16"/>
              </w:rPr>
            </w:pPr>
            <w:r w:rsidRPr="00165CD3">
              <w:rPr>
                <w:b/>
                <w:sz w:val="16"/>
                <w:szCs w:val="16"/>
              </w:rPr>
              <w:t>5 222 084 840,66</w:t>
            </w:r>
          </w:p>
        </w:tc>
      </w:tr>
    </w:tbl>
    <w:p w:rsidR="006A57CA" w:rsidRDefault="006A57CA" w:rsidP="006A57CA"/>
    <w:p w:rsidR="006A57CA" w:rsidRDefault="006A57CA" w:rsidP="006A57CA"/>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7">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8">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2">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29">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2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16"/>
  </w:num>
  <w:num w:numId="10">
    <w:abstractNumId w:val="4"/>
  </w:num>
  <w:num w:numId="11">
    <w:abstractNumId w:val="13"/>
  </w:num>
  <w:num w:numId="12">
    <w:abstractNumId w:val="25"/>
  </w:num>
  <w:num w:numId="13">
    <w:abstractNumId w:val="8"/>
  </w:num>
  <w:num w:numId="14">
    <w:abstractNumId w:val="2"/>
  </w:num>
  <w:num w:numId="15">
    <w:abstractNumId w:val="14"/>
  </w:num>
  <w:num w:numId="16">
    <w:abstractNumId w:val="15"/>
  </w:num>
  <w:num w:numId="17">
    <w:abstractNumId w:val="30"/>
  </w:num>
  <w:num w:numId="18">
    <w:abstractNumId w:val="1"/>
  </w:num>
  <w:num w:numId="19">
    <w:abstractNumId w:val="20"/>
  </w:num>
  <w:num w:numId="20">
    <w:abstractNumId w:val="22"/>
  </w:num>
  <w:num w:numId="21">
    <w:abstractNumId w:val="12"/>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28"/>
  </w:num>
  <w:num w:numId="26">
    <w:abstractNumId w:val="9"/>
  </w:num>
  <w:num w:numId="27">
    <w:abstractNumId w:val="24"/>
  </w:num>
  <w:num w:numId="28">
    <w:abstractNumId w:val="7"/>
  </w:num>
  <w:num w:numId="29">
    <w:abstractNumId w:val="6"/>
  </w:num>
  <w:num w:numId="30">
    <w:abstractNumId w:val="17"/>
  </w:num>
  <w:num w:numId="31">
    <w:abstractNumId w:val="29"/>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D53"/>
    <w:rsid w:val="000C5D53"/>
    <w:rsid w:val="006A57CA"/>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A57C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6A57CA"/>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A57CA"/>
    <w:rPr>
      <w:rFonts w:ascii="Arial" w:eastAsia="Times New Roman" w:hAnsi="Arial" w:cs="Times New Roman"/>
      <w:b/>
      <w:bCs/>
      <w:color w:val="000080"/>
      <w:sz w:val="20"/>
      <w:szCs w:val="20"/>
      <w:lang w:val="x-none" w:eastAsia="x-none"/>
    </w:rPr>
  </w:style>
  <w:style w:type="paragraph" w:styleId="a4">
    <w:name w:val="Balloon Text"/>
    <w:basedOn w:val="a0"/>
    <w:link w:val="a5"/>
    <w:rsid w:val="006A57CA"/>
    <w:rPr>
      <w:rFonts w:ascii="Tahoma" w:hAnsi="Tahoma"/>
      <w:sz w:val="16"/>
      <w:szCs w:val="16"/>
      <w:lang w:val="x-none" w:eastAsia="x-none"/>
    </w:rPr>
  </w:style>
  <w:style w:type="character" w:customStyle="1" w:styleId="a5">
    <w:name w:val="Текст выноски Знак"/>
    <w:basedOn w:val="a1"/>
    <w:link w:val="a4"/>
    <w:rsid w:val="006A57CA"/>
    <w:rPr>
      <w:rFonts w:ascii="Tahoma" w:eastAsia="Times New Roman" w:hAnsi="Tahoma" w:cs="Times New Roman"/>
      <w:sz w:val="16"/>
      <w:szCs w:val="16"/>
      <w:lang w:val="x-none" w:eastAsia="x-none"/>
    </w:rPr>
  </w:style>
  <w:style w:type="paragraph" w:styleId="a6">
    <w:name w:val="Normal (Web)"/>
    <w:aliases w:val="Обычный (Web)"/>
    <w:basedOn w:val="a0"/>
    <w:link w:val="a7"/>
    <w:uiPriority w:val="99"/>
    <w:unhideWhenUsed/>
    <w:qFormat/>
    <w:rsid w:val="006A57CA"/>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6A57CA"/>
    <w:rPr>
      <w:rFonts w:ascii="Times New Roman" w:eastAsia="Lucida Sans Unicode" w:hAnsi="Times New Roman" w:cs="Times New Roman"/>
      <w:kern w:val="2"/>
      <w:sz w:val="24"/>
      <w:szCs w:val="24"/>
      <w:lang w:val="x-none"/>
    </w:rPr>
  </w:style>
  <w:style w:type="character" w:styleId="a8">
    <w:name w:val="Hyperlink"/>
    <w:uiPriority w:val="99"/>
    <w:rsid w:val="006A57CA"/>
    <w:rPr>
      <w:color w:val="0000FF"/>
      <w:u w:val="single"/>
    </w:rPr>
  </w:style>
  <w:style w:type="paragraph" w:customStyle="1" w:styleId="ConsTitle">
    <w:name w:val="ConsTitle"/>
    <w:rsid w:val="006A57CA"/>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6A57CA"/>
    <w:pPr>
      <w:tabs>
        <w:tab w:val="center" w:pos="4677"/>
        <w:tab w:val="right" w:pos="9355"/>
      </w:tabs>
    </w:pPr>
  </w:style>
  <w:style w:type="character" w:customStyle="1" w:styleId="aa">
    <w:name w:val="Верхний колонтитул Знак"/>
    <w:basedOn w:val="a1"/>
    <w:link w:val="a9"/>
    <w:uiPriority w:val="99"/>
    <w:rsid w:val="006A57CA"/>
    <w:rPr>
      <w:rFonts w:ascii="Times New Roman" w:eastAsia="Times New Roman" w:hAnsi="Times New Roman" w:cs="Times New Roman"/>
      <w:sz w:val="24"/>
      <w:szCs w:val="24"/>
      <w:lang w:eastAsia="ru-RU"/>
    </w:rPr>
  </w:style>
  <w:style w:type="paragraph" w:styleId="ab">
    <w:name w:val="footer"/>
    <w:basedOn w:val="a0"/>
    <w:link w:val="ac"/>
    <w:rsid w:val="006A57CA"/>
    <w:pPr>
      <w:tabs>
        <w:tab w:val="center" w:pos="4677"/>
        <w:tab w:val="right" w:pos="9355"/>
      </w:tabs>
    </w:pPr>
  </w:style>
  <w:style w:type="character" w:customStyle="1" w:styleId="ac">
    <w:name w:val="Нижний колонтитул Знак"/>
    <w:basedOn w:val="a1"/>
    <w:link w:val="ab"/>
    <w:rsid w:val="006A57CA"/>
    <w:rPr>
      <w:rFonts w:ascii="Times New Roman" w:eastAsia="Times New Roman" w:hAnsi="Times New Roman" w:cs="Times New Roman"/>
      <w:sz w:val="24"/>
      <w:szCs w:val="24"/>
      <w:lang w:eastAsia="ru-RU"/>
    </w:rPr>
  </w:style>
  <w:style w:type="paragraph" w:customStyle="1" w:styleId="ad">
    <w:name w:val="Статья"/>
    <w:basedOn w:val="a0"/>
    <w:rsid w:val="006A57CA"/>
    <w:pPr>
      <w:spacing w:before="400" w:line="360" w:lineRule="auto"/>
      <w:ind w:left="708"/>
    </w:pPr>
    <w:rPr>
      <w:b/>
      <w:sz w:val="28"/>
    </w:rPr>
  </w:style>
  <w:style w:type="paragraph" w:customStyle="1" w:styleId="ae">
    <w:name w:val="Абзац"/>
    <w:rsid w:val="006A57CA"/>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6A57CA"/>
    <w:rPr>
      <w:sz w:val="25"/>
      <w:shd w:val="clear" w:color="auto" w:fill="FFFFFF"/>
    </w:rPr>
  </w:style>
  <w:style w:type="paragraph" w:customStyle="1" w:styleId="11">
    <w:name w:val="Основной текст1"/>
    <w:basedOn w:val="a0"/>
    <w:link w:val="af"/>
    <w:qFormat/>
    <w:rsid w:val="006A57CA"/>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
    <w:name w:val="Body Text 3"/>
    <w:basedOn w:val="a0"/>
    <w:link w:val="30"/>
    <w:uiPriority w:val="99"/>
    <w:unhideWhenUsed/>
    <w:rsid w:val="006A57CA"/>
    <w:pPr>
      <w:spacing w:after="120" w:line="276" w:lineRule="auto"/>
    </w:pPr>
    <w:rPr>
      <w:rFonts w:ascii="Calibri" w:hAnsi="Calibri"/>
      <w:sz w:val="16"/>
      <w:szCs w:val="16"/>
      <w:lang w:eastAsia="en-US"/>
    </w:rPr>
  </w:style>
  <w:style w:type="character" w:customStyle="1" w:styleId="30">
    <w:name w:val="Основной текст 3 Знак"/>
    <w:basedOn w:val="a1"/>
    <w:link w:val="3"/>
    <w:uiPriority w:val="99"/>
    <w:rsid w:val="006A57CA"/>
    <w:rPr>
      <w:rFonts w:ascii="Calibri" w:eastAsia="Times New Roman" w:hAnsi="Calibri" w:cs="Times New Roman"/>
      <w:sz w:val="16"/>
      <w:szCs w:val="16"/>
    </w:rPr>
  </w:style>
  <w:style w:type="paragraph" w:styleId="af0">
    <w:name w:val="Title"/>
    <w:basedOn w:val="a0"/>
    <w:link w:val="af1"/>
    <w:qFormat/>
    <w:rsid w:val="006A57CA"/>
    <w:pPr>
      <w:jc w:val="center"/>
    </w:pPr>
    <w:rPr>
      <w:b/>
      <w:bCs/>
      <w:sz w:val="28"/>
    </w:rPr>
  </w:style>
  <w:style w:type="character" w:customStyle="1" w:styleId="af1">
    <w:name w:val="Название Знак"/>
    <w:basedOn w:val="a1"/>
    <w:link w:val="af0"/>
    <w:rsid w:val="006A57CA"/>
    <w:rPr>
      <w:rFonts w:ascii="Times New Roman" w:eastAsia="Times New Roman" w:hAnsi="Times New Roman" w:cs="Times New Roman"/>
      <w:b/>
      <w:bCs/>
      <w:sz w:val="28"/>
      <w:szCs w:val="24"/>
      <w:lang w:eastAsia="ru-RU"/>
    </w:rPr>
  </w:style>
  <w:style w:type="table" w:styleId="af2">
    <w:name w:val="Table Grid"/>
    <w:basedOn w:val="a2"/>
    <w:rsid w:val="006A57C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6A57CA"/>
    <w:pPr>
      <w:spacing w:after="200" w:line="276" w:lineRule="auto"/>
      <w:ind w:left="720"/>
      <w:contextualSpacing/>
    </w:pPr>
    <w:rPr>
      <w:rFonts w:ascii="Calibri" w:eastAsia="Calibri" w:hAnsi="Calibri"/>
      <w:sz w:val="22"/>
      <w:szCs w:val="22"/>
    </w:rPr>
  </w:style>
  <w:style w:type="paragraph" w:customStyle="1" w:styleId="ConsNormal">
    <w:name w:val="ConsNormal"/>
    <w:rsid w:val="006A57CA"/>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6A57C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6A57C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6A57C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6A57CA"/>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6A5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6A57CA"/>
    <w:rPr>
      <w:rFonts w:ascii="Courier New" w:eastAsia="Times New Roman" w:hAnsi="Courier New" w:cs="Courier New"/>
      <w:sz w:val="20"/>
      <w:szCs w:val="20"/>
      <w:lang w:eastAsia="ru-RU"/>
    </w:rPr>
  </w:style>
  <w:style w:type="character" w:styleId="af3">
    <w:name w:val="page number"/>
    <w:basedOn w:val="a1"/>
    <w:rsid w:val="006A57CA"/>
  </w:style>
  <w:style w:type="paragraph" w:styleId="af4">
    <w:name w:val="footnote text"/>
    <w:basedOn w:val="a0"/>
    <w:link w:val="af5"/>
    <w:rsid w:val="006A57CA"/>
    <w:rPr>
      <w:sz w:val="20"/>
      <w:szCs w:val="20"/>
    </w:rPr>
  </w:style>
  <w:style w:type="character" w:customStyle="1" w:styleId="af5">
    <w:name w:val="Текст сноски Знак"/>
    <w:basedOn w:val="a1"/>
    <w:link w:val="af4"/>
    <w:rsid w:val="006A57CA"/>
    <w:rPr>
      <w:rFonts w:ascii="Times New Roman" w:eastAsia="Times New Roman" w:hAnsi="Times New Roman" w:cs="Times New Roman"/>
      <w:sz w:val="20"/>
      <w:szCs w:val="20"/>
      <w:lang w:eastAsia="ru-RU"/>
    </w:rPr>
  </w:style>
  <w:style w:type="character" w:styleId="af6">
    <w:name w:val="footnote reference"/>
    <w:rsid w:val="006A57CA"/>
    <w:rPr>
      <w:vertAlign w:val="superscript"/>
    </w:rPr>
  </w:style>
  <w:style w:type="character" w:styleId="af7">
    <w:name w:val="annotation reference"/>
    <w:rsid w:val="006A57CA"/>
    <w:rPr>
      <w:sz w:val="16"/>
      <w:szCs w:val="16"/>
    </w:rPr>
  </w:style>
  <w:style w:type="paragraph" w:styleId="af8">
    <w:name w:val="annotation text"/>
    <w:basedOn w:val="a0"/>
    <w:link w:val="af9"/>
    <w:rsid w:val="006A57CA"/>
    <w:rPr>
      <w:sz w:val="20"/>
      <w:szCs w:val="20"/>
    </w:rPr>
  </w:style>
  <w:style w:type="character" w:customStyle="1" w:styleId="af9">
    <w:name w:val="Текст примечания Знак"/>
    <w:basedOn w:val="a1"/>
    <w:link w:val="af8"/>
    <w:rsid w:val="006A57CA"/>
    <w:rPr>
      <w:rFonts w:ascii="Times New Roman" w:eastAsia="Times New Roman" w:hAnsi="Times New Roman" w:cs="Times New Roman"/>
      <w:sz w:val="20"/>
      <w:szCs w:val="20"/>
      <w:lang w:eastAsia="ru-RU"/>
    </w:rPr>
  </w:style>
  <w:style w:type="paragraph" w:styleId="afa">
    <w:name w:val="annotation subject"/>
    <w:basedOn w:val="af8"/>
    <w:next w:val="af8"/>
    <w:link w:val="afb"/>
    <w:rsid w:val="006A57CA"/>
    <w:rPr>
      <w:b/>
      <w:bCs/>
    </w:rPr>
  </w:style>
  <w:style w:type="character" w:customStyle="1" w:styleId="afb">
    <w:name w:val="Тема примечания Знак"/>
    <w:basedOn w:val="af9"/>
    <w:link w:val="afa"/>
    <w:rsid w:val="006A57CA"/>
    <w:rPr>
      <w:rFonts w:ascii="Times New Roman" w:eastAsia="Times New Roman" w:hAnsi="Times New Roman" w:cs="Times New Roman"/>
      <w:b/>
      <w:bCs/>
      <w:sz w:val="20"/>
      <w:szCs w:val="20"/>
      <w:lang w:eastAsia="ru-RU"/>
    </w:rPr>
  </w:style>
  <w:style w:type="paragraph" w:styleId="afc">
    <w:name w:val="No Spacing"/>
    <w:uiPriority w:val="1"/>
    <w:qFormat/>
    <w:rsid w:val="006A57CA"/>
    <w:pPr>
      <w:spacing w:after="0" w:line="240" w:lineRule="auto"/>
    </w:pPr>
    <w:rPr>
      <w:rFonts w:ascii="Calibri" w:eastAsia="Calibri" w:hAnsi="Calibri" w:cs="Times New Roman"/>
    </w:rPr>
  </w:style>
  <w:style w:type="paragraph" w:styleId="afd">
    <w:name w:val="List Paragraph"/>
    <w:basedOn w:val="a0"/>
    <w:uiPriority w:val="34"/>
    <w:qFormat/>
    <w:rsid w:val="006A57CA"/>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6A57CA"/>
  </w:style>
  <w:style w:type="paragraph" w:customStyle="1" w:styleId="ConsPlusDocList">
    <w:name w:val="ConsPlusDocList"/>
    <w:next w:val="a0"/>
    <w:rsid w:val="006A57C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6A57C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6A57CA"/>
    <w:pPr>
      <w:numPr>
        <w:numId w:val="24"/>
      </w:numPr>
      <w:contextualSpacing/>
    </w:pPr>
  </w:style>
  <w:style w:type="paragraph" w:customStyle="1" w:styleId="afe">
    <w:name w:val="a"/>
    <w:basedOn w:val="a0"/>
    <w:rsid w:val="006A57CA"/>
    <w:pPr>
      <w:spacing w:before="100" w:beforeAutospacing="1" w:after="100" w:afterAutospacing="1"/>
    </w:pPr>
  </w:style>
  <w:style w:type="paragraph" w:customStyle="1" w:styleId="2">
    <w:name w:val="Абзац списка2"/>
    <w:basedOn w:val="a0"/>
    <w:rsid w:val="006A57CA"/>
    <w:pPr>
      <w:spacing w:after="200" w:line="276" w:lineRule="auto"/>
      <w:ind w:left="720"/>
      <w:contextualSpacing/>
    </w:pPr>
    <w:rPr>
      <w:rFonts w:ascii="Calibri" w:eastAsia="Calibri" w:hAnsi="Calibri"/>
      <w:sz w:val="22"/>
      <w:szCs w:val="22"/>
    </w:rPr>
  </w:style>
  <w:style w:type="character" w:styleId="aff">
    <w:name w:val="FollowedHyperlink"/>
    <w:uiPriority w:val="99"/>
    <w:unhideWhenUsed/>
    <w:rsid w:val="006A57CA"/>
    <w:rPr>
      <w:color w:val="800080"/>
      <w:u w:val="single"/>
    </w:rPr>
  </w:style>
  <w:style w:type="paragraph" w:customStyle="1" w:styleId="xl63">
    <w:name w:val="xl63"/>
    <w:basedOn w:val="a0"/>
    <w:rsid w:val="006A57CA"/>
    <w:pPr>
      <w:spacing w:before="100" w:beforeAutospacing="1" w:after="100" w:afterAutospacing="1"/>
    </w:pPr>
  </w:style>
  <w:style w:type="paragraph" w:customStyle="1" w:styleId="xl64">
    <w:name w:val="xl64"/>
    <w:basedOn w:val="a0"/>
    <w:rsid w:val="006A57CA"/>
    <w:pPr>
      <w:spacing w:before="100" w:beforeAutospacing="1" w:after="100" w:afterAutospacing="1"/>
      <w:jc w:val="center"/>
      <w:textAlignment w:val="top"/>
    </w:pPr>
  </w:style>
  <w:style w:type="paragraph" w:customStyle="1" w:styleId="xl65">
    <w:name w:val="xl65"/>
    <w:basedOn w:val="a0"/>
    <w:rsid w:val="006A57CA"/>
    <w:pPr>
      <w:spacing w:before="100" w:beforeAutospacing="1" w:after="100" w:afterAutospacing="1"/>
    </w:pPr>
  </w:style>
  <w:style w:type="paragraph" w:customStyle="1" w:styleId="xl66">
    <w:name w:val="xl66"/>
    <w:basedOn w:val="a0"/>
    <w:rsid w:val="006A57CA"/>
    <w:pPr>
      <w:spacing w:before="100" w:beforeAutospacing="1" w:after="100" w:afterAutospacing="1"/>
    </w:pPr>
    <w:rPr>
      <w:sz w:val="16"/>
      <w:szCs w:val="16"/>
    </w:rPr>
  </w:style>
  <w:style w:type="paragraph" w:customStyle="1" w:styleId="xl67">
    <w:name w:val="xl67"/>
    <w:basedOn w:val="a0"/>
    <w:rsid w:val="006A57CA"/>
    <w:pPr>
      <w:spacing w:before="100" w:beforeAutospacing="1" w:after="100" w:afterAutospacing="1"/>
      <w:jc w:val="right"/>
    </w:pPr>
    <w:rPr>
      <w:sz w:val="16"/>
      <w:szCs w:val="16"/>
    </w:rPr>
  </w:style>
  <w:style w:type="paragraph" w:customStyle="1" w:styleId="xl68">
    <w:name w:val="xl68"/>
    <w:basedOn w:val="a0"/>
    <w:rsid w:val="006A57CA"/>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6A57C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6A57C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6A57C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6A57C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6A57CA"/>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6A57C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6A57C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6A57C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6A57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6A57C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6A57C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6A57C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6A57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6A57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6A57C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6A57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6A57C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6A57CA"/>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6A57CA"/>
    <w:pPr>
      <w:pBdr>
        <w:top w:val="single" w:sz="8" w:space="0" w:color="auto"/>
      </w:pBdr>
      <w:spacing w:before="100" w:beforeAutospacing="1" w:after="100" w:afterAutospacing="1"/>
    </w:pPr>
  </w:style>
  <w:style w:type="paragraph" w:customStyle="1" w:styleId="xl88">
    <w:name w:val="xl88"/>
    <w:basedOn w:val="a0"/>
    <w:rsid w:val="006A57CA"/>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6A57CA"/>
    <w:pPr>
      <w:pBdr>
        <w:left w:val="single" w:sz="4" w:space="0" w:color="auto"/>
        <w:bottom w:val="single" w:sz="4" w:space="0" w:color="auto"/>
      </w:pBdr>
      <w:spacing w:before="100" w:beforeAutospacing="1" w:after="100" w:afterAutospacing="1"/>
    </w:pPr>
  </w:style>
  <w:style w:type="paragraph" w:customStyle="1" w:styleId="xl90">
    <w:name w:val="xl90"/>
    <w:basedOn w:val="a0"/>
    <w:rsid w:val="006A57CA"/>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6A57CA"/>
    <w:pPr>
      <w:pBdr>
        <w:top w:val="single" w:sz="8" w:space="0" w:color="auto"/>
      </w:pBdr>
      <w:spacing w:before="100" w:beforeAutospacing="1" w:after="100" w:afterAutospacing="1"/>
    </w:pPr>
    <w:rPr>
      <w:sz w:val="16"/>
      <w:szCs w:val="16"/>
    </w:rPr>
  </w:style>
  <w:style w:type="paragraph" w:customStyle="1" w:styleId="xl92">
    <w:name w:val="xl92"/>
    <w:basedOn w:val="a0"/>
    <w:rsid w:val="006A57C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6A57CA"/>
    <w:pPr>
      <w:pBdr>
        <w:top w:val="single" w:sz="8" w:space="0" w:color="auto"/>
      </w:pBdr>
      <w:spacing w:before="100" w:beforeAutospacing="1" w:after="100" w:afterAutospacing="1"/>
    </w:pPr>
    <w:rPr>
      <w:sz w:val="16"/>
      <w:szCs w:val="16"/>
    </w:rPr>
  </w:style>
  <w:style w:type="paragraph" w:customStyle="1" w:styleId="xl94">
    <w:name w:val="xl94"/>
    <w:basedOn w:val="a0"/>
    <w:rsid w:val="006A57CA"/>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6A57CA"/>
    <w:pPr>
      <w:spacing w:before="100" w:beforeAutospacing="1" w:after="100" w:afterAutospacing="1"/>
      <w:textAlignment w:val="top"/>
    </w:pPr>
    <w:rPr>
      <w:sz w:val="16"/>
      <w:szCs w:val="16"/>
    </w:rPr>
  </w:style>
  <w:style w:type="paragraph" w:customStyle="1" w:styleId="xl96">
    <w:name w:val="xl96"/>
    <w:basedOn w:val="a0"/>
    <w:rsid w:val="006A57CA"/>
    <w:pPr>
      <w:pBdr>
        <w:left w:val="single" w:sz="8" w:space="0" w:color="auto"/>
      </w:pBdr>
      <w:spacing w:before="100" w:beforeAutospacing="1" w:after="100" w:afterAutospacing="1"/>
    </w:pPr>
    <w:rPr>
      <w:sz w:val="16"/>
      <w:szCs w:val="16"/>
    </w:rPr>
  </w:style>
  <w:style w:type="paragraph" w:customStyle="1" w:styleId="xl97">
    <w:name w:val="xl97"/>
    <w:basedOn w:val="a0"/>
    <w:rsid w:val="006A57CA"/>
    <w:pPr>
      <w:spacing w:before="100" w:beforeAutospacing="1" w:after="100" w:afterAutospacing="1"/>
    </w:pPr>
    <w:rPr>
      <w:sz w:val="16"/>
      <w:szCs w:val="16"/>
    </w:rPr>
  </w:style>
  <w:style w:type="paragraph" w:customStyle="1" w:styleId="xl98">
    <w:name w:val="xl98"/>
    <w:basedOn w:val="a0"/>
    <w:rsid w:val="006A57CA"/>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6A57CA"/>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6A57CA"/>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6A57CA"/>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6A57CA"/>
    <w:pPr>
      <w:spacing w:before="100" w:beforeAutospacing="1" w:after="100" w:afterAutospacing="1"/>
      <w:jc w:val="center"/>
      <w:textAlignment w:val="top"/>
    </w:pPr>
    <w:rPr>
      <w:sz w:val="16"/>
      <w:szCs w:val="16"/>
    </w:rPr>
  </w:style>
  <w:style w:type="paragraph" w:customStyle="1" w:styleId="xl103">
    <w:name w:val="xl103"/>
    <w:basedOn w:val="a0"/>
    <w:rsid w:val="006A57CA"/>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6A57CA"/>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6A57C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6A57CA"/>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6A57C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6A57CA"/>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6A57CA"/>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6A57CA"/>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6A57CA"/>
    <w:pPr>
      <w:spacing w:before="100" w:beforeAutospacing="1" w:after="100" w:afterAutospacing="1"/>
      <w:jc w:val="center"/>
    </w:pPr>
    <w:rPr>
      <w:sz w:val="16"/>
      <w:szCs w:val="16"/>
    </w:rPr>
  </w:style>
  <w:style w:type="paragraph" w:customStyle="1" w:styleId="xl112">
    <w:name w:val="xl112"/>
    <w:basedOn w:val="a0"/>
    <w:rsid w:val="006A57C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6A57CA"/>
    <w:pPr>
      <w:pBdr>
        <w:bottom w:val="single" w:sz="4" w:space="0" w:color="auto"/>
      </w:pBdr>
      <w:spacing w:before="100" w:beforeAutospacing="1" w:after="100" w:afterAutospacing="1"/>
    </w:pPr>
    <w:rPr>
      <w:sz w:val="16"/>
      <w:szCs w:val="16"/>
    </w:rPr>
  </w:style>
  <w:style w:type="paragraph" w:customStyle="1" w:styleId="xl114">
    <w:name w:val="xl114"/>
    <w:basedOn w:val="a0"/>
    <w:rsid w:val="006A57CA"/>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6A57C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6A57CA"/>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6A57CA"/>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6A57CA"/>
    <w:pPr>
      <w:spacing w:before="100" w:beforeAutospacing="1" w:after="100" w:afterAutospacing="1"/>
    </w:pPr>
    <w:rPr>
      <w:sz w:val="16"/>
      <w:szCs w:val="16"/>
    </w:rPr>
  </w:style>
  <w:style w:type="paragraph" w:customStyle="1" w:styleId="xl119">
    <w:name w:val="xl119"/>
    <w:basedOn w:val="a0"/>
    <w:rsid w:val="006A57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6A57C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6A57C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6A57C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6A57C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6A57CA"/>
    <w:pPr>
      <w:pBdr>
        <w:top w:val="single" w:sz="4" w:space="0" w:color="auto"/>
        <w:left w:val="single" w:sz="4" w:space="0" w:color="auto"/>
        <w:bottom w:val="single" w:sz="4" w:space="0" w:color="auto"/>
      </w:pBdr>
      <w:spacing w:before="100" w:beforeAutospacing="1" w:after="100" w:afterAutospacing="1"/>
    </w:pPr>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A57C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6A57CA"/>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A57CA"/>
    <w:rPr>
      <w:rFonts w:ascii="Arial" w:eastAsia="Times New Roman" w:hAnsi="Arial" w:cs="Times New Roman"/>
      <w:b/>
      <w:bCs/>
      <w:color w:val="000080"/>
      <w:sz w:val="20"/>
      <w:szCs w:val="20"/>
      <w:lang w:val="x-none" w:eastAsia="x-none"/>
    </w:rPr>
  </w:style>
  <w:style w:type="paragraph" w:styleId="a4">
    <w:name w:val="Balloon Text"/>
    <w:basedOn w:val="a0"/>
    <w:link w:val="a5"/>
    <w:rsid w:val="006A57CA"/>
    <w:rPr>
      <w:rFonts w:ascii="Tahoma" w:hAnsi="Tahoma"/>
      <w:sz w:val="16"/>
      <w:szCs w:val="16"/>
      <w:lang w:val="x-none" w:eastAsia="x-none"/>
    </w:rPr>
  </w:style>
  <w:style w:type="character" w:customStyle="1" w:styleId="a5">
    <w:name w:val="Текст выноски Знак"/>
    <w:basedOn w:val="a1"/>
    <w:link w:val="a4"/>
    <w:rsid w:val="006A57CA"/>
    <w:rPr>
      <w:rFonts w:ascii="Tahoma" w:eastAsia="Times New Roman" w:hAnsi="Tahoma" w:cs="Times New Roman"/>
      <w:sz w:val="16"/>
      <w:szCs w:val="16"/>
      <w:lang w:val="x-none" w:eastAsia="x-none"/>
    </w:rPr>
  </w:style>
  <w:style w:type="paragraph" w:styleId="a6">
    <w:name w:val="Normal (Web)"/>
    <w:aliases w:val="Обычный (Web)"/>
    <w:basedOn w:val="a0"/>
    <w:link w:val="a7"/>
    <w:uiPriority w:val="99"/>
    <w:unhideWhenUsed/>
    <w:qFormat/>
    <w:rsid w:val="006A57CA"/>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6A57CA"/>
    <w:rPr>
      <w:rFonts w:ascii="Times New Roman" w:eastAsia="Lucida Sans Unicode" w:hAnsi="Times New Roman" w:cs="Times New Roman"/>
      <w:kern w:val="2"/>
      <w:sz w:val="24"/>
      <w:szCs w:val="24"/>
      <w:lang w:val="x-none"/>
    </w:rPr>
  </w:style>
  <w:style w:type="character" w:styleId="a8">
    <w:name w:val="Hyperlink"/>
    <w:uiPriority w:val="99"/>
    <w:rsid w:val="006A57CA"/>
    <w:rPr>
      <w:color w:val="0000FF"/>
      <w:u w:val="single"/>
    </w:rPr>
  </w:style>
  <w:style w:type="paragraph" w:customStyle="1" w:styleId="ConsTitle">
    <w:name w:val="ConsTitle"/>
    <w:rsid w:val="006A57CA"/>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6A57CA"/>
    <w:pPr>
      <w:tabs>
        <w:tab w:val="center" w:pos="4677"/>
        <w:tab w:val="right" w:pos="9355"/>
      </w:tabs>
    </w:pPr>
  </w:style>
  <w:style w:type="character" w:customStyle="1" w:styleId="aa">
    <w:name w:val="Верхний колонтитул Знак"/>
    <w:basedOn w:val="a1"/>
    <w:link w:val="a9"/>
    <w:uiPriority w:val="99"/>
    <w:rsid w:val="006A57CA"/>
    <w:rPr>
      <w:rFonts w:ascii="Times New Roman" w:eastAsia="Times New Roman" w:hAnsi="Times New Roman" w:cs="Times New Roman"/>
      <w:sz w:val="24"/>
      <w:szCs w:val="24"/>
      <w:lang w:eastAsia="ru-RU"/>
    </w:rPr>
  </w:style>
  <w:style w:type="paragraph" w:styleId="ab">
    <w:name w:val="footer"/>
    <w:basedOn w:val="a0"/>
    <w:link w:val="ac"/>
    <w:rsid w:val="006A57CA"/>
    <w:pPr>
      <w:tabs>
        <w:tab w:val="center" w:pos="4677"/>
        <w:tab w:val="right" w:pos="9355"/>
      </w:tabs>
    </w:pPr>
  </w:style>
  <w:style w:type="character" w:customStyle="1" w:styleId="ac">
    <w:name w:val="Нижний колонтитул Знак"/>
    <w:basedOn w:val="a1"/>
    <w:link w:val="ab"/>
    <w:rsid w:val="006A57CA"/>
    <w:rPr>
      <w:rFonts w:ascii="Times New Roman" w:eastAsia="Times New Roman" w:hAnsi="Times New Roman" w:cs="Times New Roman"/>
      <w:sz w:val="24"/>
      <w:szCs w:val="24"/>
      <w:lang w:eastAsia="ru-RU"/>
    </w:rPr>
  </w:style>
  <w:style w:type="paragraph" w:customStyle="1" w:styleId="ad">
    <w:name w:val="Статья"/>
    <w:basedOn w:val="a0"/>
    <w:rsid w:val="006A57CA"/>
    <w:pPr>
      <w:spacing w:before="400" w:line="360" w:lineRule="auto"/>
      <w:ind w:left="708"/>
    </w:pPr>
    <w:rPr>
      <w:b/>
      <w:sz w:val="28"/>
    </w:rPr>
  </w:style>
  <w:style w:type="paragraph" w:customStyle="1" w:styleId="ae">
    <w:name w:val="Абзац"/>
    <w:rsid w:val="006A57CA"/>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6A57CA"/>
    <w:rPr>
      <w:sz w:val="25"/>
      <w:shd w:val="clear" w:color="auto" w:fill="FFFFFF"/>
    </w:rPr>
  </w:style>
  <w:style w:type="paragraph" w:customStyle="1" w:styleId="11">
    <w:name w:val="Основной текст1"/>
    <w:basedOn w:val="a0"/>
    <w:link w:val="af"/>
    <w:qFormat/>
    <w:rsid w:val="006A57CA"/>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
    <w:name w:val="Body Text 3"/>
    <w:basedOn w:val="a0"/>
    <w:link w:val="30"/>
    <w:uiPriority w:val="99"/>
    <w:unhideWhenUsed/>
    <w:rsid w:val="006A57CA"/>
    <w:pPr>
      <w:spacing w:after="120" w:line="276" w:lineRule="auto"/>
    </w:pPr>
    <w:rPr>
      <w:rFonts w:ascii="Calibri" w:hAnsi="Calibri"/>
      <w:sz w:val="16"/>
      <w:szCs w:val="16"/>
      <w:lang w:eastAsia="en-US"/>
    </w:rPr>
  </w:style>
  <w:style w:type="character" w:customStyle="1" w:styleId="30">
    <w:name w:val="Основной текст 3 Знак"/>
    <w:basedOn w:val="a1"/>
    <w:link w:val="3"/>
    <w:uiPriority w:val="99"/>
    <w:rsid w:val="006A57CA"/>
    <w:rPr>
      <w:rFonts w:ascii="Calibri" w:eastAsia="Times New Roman" w:hAnsi="Calibri" w:cs="Times New Roman"/>
      <w:sz w:val="16"/>
      <w:szCs w:val="16"/>
    </w:rPr>
  </w:style>
  <w:style w:type="paragraph" w:styleId="af0">
    <w:name w:val="Title"/>
    <w:basedOn w:val="a0"/>
    <w:link w:val="af1"/>
    <w:qFormat/>
    <w:rsid w:val="006A57CA"/>
    <w:pPr>
      <w:jc w:val="center"/>
    </w:pPr>
    <w:rPr>
      <w:b/>
      <w:bCs/>
      <w:sz w:val="28"/>
    </w:rPr>
  </w:style>
  <w:style w:type="character" w:customStyle="1" w:styleId="af1">
    <w:name w:val="Название Знак"/>
    <w:basedOn w:val="a1"/>
    <w:link w:val="af0"/>
    <w:rsid w:val="006A57CA"/>
    <w:rPr>
      <w:rFonts w:ascii="Times New Roman" w:eastAsia="Times New Roman" w:hAnsi="Times New Roman" w:cs="Times New Roman"/>
      <w:b/>
      <w:bCs/>
      <w:sz w:val="28"/>
      <w:szCs w:val="24"/>
      <w:lang w:eastAsia="ru-RU"/>
    </w:rPr>
  </w:style>
  <w:style w:type="table" w:styleId="af2">
    <w:name w:val="Table Grid"/>
    <w:basedOn w:val="a2"/>
    <w:rsid w:val="006A57C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6A57CA"/>
    <w:pPr>
      <w:spacing w:after="200" w:line="276" w:lineRule="auto"/>
      <w:ind w:left="720"/>
      <w:contextualSpacing/>
    </w:pPr>
    <w:rPr>
      <w:rFonts w:ascii="Calibri" w:eastAsia="Calibri" w:hAnsi="Calibri"/>
      <w:sz w:val="22"/>
      <w:szCs w:val="22"/>
    </w:rPr>
  </w:style>
  <w:style w:type="paragraph" w:customStyle="1" w:styleId="ConsNormal">
    <w:name w:val="ConsNormal"/>
    <w:rsid w:val="006A57CA"/>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6A57C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6A57C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6A57C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6A57CA"/>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6A5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6A57CA"/>
    <w:rPr>
      <w:rFonts w:ascii="Courier New" w:eastAsia="Times New Roman" w:hAnsi="Courier New" w:cs="Courier New"/>
      <w:sz w:val="20"/>
      <w:szCs w:val="20"/>
      <w:lang w:eastAsia="ru-RU"/>
    </w:rPr>
  </w:style>
  <w:style w:type="character" w:styleId="af3">
    <w:name w:val="page number"/>
    <w:basedOn w:val="a1"/>
    <w:rsid w:val="006A57CA"/>
  </w:style>
  <w:style w:type="paragraph" w:styleId="af4">
    <w:name w:val="footnote text"/>
    <w:basedOn w:val="a0"/>
    <w:link w:val="af5"/>
    <w:rsid w:val="006A57CA"/>
    <w:rPr>
      <w:sz w:val="20"/>
      <w:szCs w:val="20"/>
    </w:rPr>
  </w:style>
  <w:style w:type="character" w:customStyle="1" w:styleId="af5">
    <w:name w:val="Текст сноски Знак"/>
    <w:basedOn w:val="a1"/>
    <w:link w:val="af4"/>
    <w:rsid w:val="006A57CA"/>
    <w:rPr>
      <w:rFonts w:ascii="Times New Roman" w:eastAsia="Times New Roman" w:hAnsi="Times New Roman" w:cs="Times New Roman"/>
      <w:sz w:val="20"/>
      <w:szCs w:val="20"/>
      <w:lang w:eastAsia="ru-RU"/>
    </w:rPr>
  </w:style>
  <w:style w:type="character" w:styleId="af6">
    <w:name w:val="footnote reference"/>
    <w:rsid w:val="006A57CA"/>
    <w:rPr>
      <w:vertAlign w:val="superscript"/>
    </w:rPr>
  </w:style>
  <w:style w:type="character" w:styleId="af7">
    <w:name w:val="annotation reference"/>
    <w:rsid w:val="006A57CA"/>
    <w:rPr>
      <w:sz w:val="16"/>
      <w:szCs w:val="16"/>
    </w:rPr>
  </w:style>
  <w:style w:type="paragraph" w:styleId="af8">
    <w:name w:val="annotation text"/>
    <w:basedOn w:val="a0"/>
    <w:link w:val="af9"/>
    <w:rsid w:val="006A57CA"/>
    <w:rPr>
      <w:sz w:val="20"/>
      <w:szCs w:val="20"/>
    </w:rPr>
  </w:style>
  <w:style w:type="character" w:customStyle="1" w:styleId="af9">
    <w:name w:val="Текст примечания Знак"/>
    <w:basedOn w:val="a1"/>
    <w:link w:val="af8"/>
    <w:rsid w:val="006A57CA"/>
    <w:rPr>
      <w:rFonts w:ascii="Times New Roman" w:eastAsia="Times New Roman" w:hAnsi="Times New Roman" w:cs="Times New Roman"/>
      <w:sz w:val="20"/>
      <w:szCs w:val="20"/>
      <w:lang w:eastAsia="ru-RU"/>
    </w:rPr>
  </w:style>
  <w:style w:type="paragraph" w:styleId="afa">
    <w:name w:val="annotation subject"/>
    <w:basedOn w:val="af8"/>
    <w:next w:val="af8"/>
    <w:link w:val="afb"/>
    <w:rsid w:val="006A57CA"/>
    <w:rPr>
      <w:b/>
      <w:bCs/>
    </w:rPr>
  </w:style>
  <w:style w:type="character" w:customStyle="1" w:styleId="afb">
    <w:name w:val="Тема примечания Знак"/>
    <w:basedOn w:val="af9"/>
    <w:link w:val="afa"/>
    <w:rsid w:val="006A57CA"/>
    <w:rPr>
      <w:rFonts w:ascii="Times New Roman" w:eastAsia="Times New Roman" w:hAnsi="Times New Roman" w:cs="Times New Roman"/>
      <w:b/>
      <w:bCs/>
      <w:sz w:val="20"/>
      <w:szCs w:val="20"/>
      <w:lang w:eastAsia="ru-RU"/>
    </w:rPr>
  </w:style>
  <w:style w:type="paragraph" w:styleId="afc">
    <w:name w:val="No Spacing"/>
    <w:uiPriority w:val="1"/>
    <w:qFormat/>
    <w:rsid w:val="006A57CA"/>
    <w:pPr>
      <w:spacing w:after="0" w:line="240" w:lineRule="auto"/>
    </w:pPr>
    <w:rPr>
      <w:rFonts w:ascii="Calibri" w:eastAsia="Calibri" w:hAnsi="Calibri" w:cs="Times New Roman"/>
    </w:rPr>
  </w:style>
  <w:style w:type="paragraph" w:styleId="afd">
    <w:name w:val="List Paragraph"/>
    <w:basedOn w:val="a0"/>
    <w:uiPriority w:val="34"/>
    <w:qFormat/>
    <w:rsid w:val="006A57CA"/>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6A57CA"/>
  </w:style>
  <w:style w:type="paragraph" w:customStyle="1" w:styleId="ConsPlusDocList">
    <w:name w:val="ConsPlusDocList"/>
    <w:next w:val="a0"/>
    <w:rsid w:val="006A57C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6A57C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6A57CA"/>
    <w:pPr>
      <w:numPr>
        <w:numId w:val="24"/>
      </w:numPr>
      <w:contextualSpacing/>
    </w:pPr>
  </w:style>
  <w:style w:type="paragraph" w:customStyle="1" w:styleId="afe">
    <w:name w:val="a"/>
    <w:basedOn w:val="a0"/>
    <w:rsid w:val="006A57CA"/>
    <w:pPr>
      <w:spacing w:before="100" w:beforeAutospacing="1" w:after="100" w:afterAutospacing="1"/>
    </w:pPr>
  </w:style>
  <w:style w:type="paragraph" w:customStyle="1" w:styleId="2">
    <w:name w:val="Абзац списка2"/>
    <w:basedOn w:val="a0"/>
    <w:rsid w:val="006A57CA"/>
    <w:pPr>
      <w:spacing w:after="200" w:line="276" w:lineRule="auto"/>
      <w:ind w:left="720"/>
      <w:contextualSpacing/>
    </w:pPr>
    <w:rPr>
      <w:rFonts w:ascii="Calibri" w:eastAsia="Calibri" w:hAnsi="Calibri"/>
      <w:sz w:val="22"/>
      <w:szCs w:val="22"/>
    </w:rPr>
  </w:style>
  <w:style w:type="character" w:styleId="aff">
    <w:name w:val="FollowedHyperlink"/>
    <w:uiPriority w:val="99"/>
    <w:unhideWhenUsed/>
    <w:rsid w:val="006A57CA"/>
    <w:rPr>
      <w:color w:val="800080"/>
      <w:u w:val="single"/>
    </w:rPr>
  </w:style>
  <w:style w:type="paragraph" w:customStyle="1" w:styleId="xl63">
    <w:name w:val="xl63"/>
    <w:basedOn w:val="a0"/>
    <w:rsid w:val="006A57CA"/>
    <w:pPr>
      <w:spacing w:before="100" w:beforeAutospacing="1" w:after="100" w:afterAutospacing="1"/>
    </w:pPr>
  </w:style>
  <w:style w:type="paragraph" w:customStyle="1" w:styleId="xl64">
    <w:name w:val="xl64"/>
    <w:basedOn w:val="a0"/>
    <w:rsid w:val="006A57CA"/>
    <w:pPr>
      <w:spacing w:before="100" w:beforeAutospacing="1" w:after="100" w:afterAutospacing="1"/>
      <w:jc w:val="center"/>
      <w:textAlignment w:val="top"/>
    </w:pPr>
  </w:style>
  <w:style w:type="paragraph" w:customStyle="1" w:styleId="xl65">
    <w:name w:val="xl65"/>
    <w:basedOn w:val="a0"/>
    <w:rsid w:val="006A57CA"/>
    <w:pPr>
      <w:spacing w:before="100" w:beforeAutospacing="1" w:after="100" w:afterAutospacing="1"/>
    </w:pPr>
  </w:style>
  <w:style w:type="paragraph" w:customStyle="1" w:styleId="xl66">
    <w:name w:val="xl66"/>
    <w:basedOn w:val="a0"/>
    <w:rsid w:val="006A57CA"/>
    <w:pPr>
      <w:spacing w:before="100" w:beforeAutospacing="1" w:after="100" w:afterAutospacing="1"/>
    </w:pPr>
    <w:rPr>
      <w:sz w:val="16"/>
      <w:szCs w:val="16"/>
    </w:rPr>
  </w:style>
  <w:style w:type="paragraph" w:customStyle="1" w:styleId="xl67">
    <w:name w:val="xl67"/>
    <w:basedOn w:val="a0"/>
    <w:rsid w:val="006A57CA"/>
    <w:pPr>
      <w:spacing w:before="100" w:beforeAutospacing="1" w:after="100" w:afterAutospacing="1"/>
      <w:jc w:val="right"/>
    </w:pPr>
    <w:rPr>
      <w:sz w:val="16"/>
      <w:szCs w:val="16"/>
    </w:rPr>
  </w:style>
  <w:style w:type="paragraph" w:customStyle="1" w:styleId="xl68">
    <w:name w:val="xl68"/>
    <w:basedOn w:val="a0"/>
    <w:rsid w:val="006A57CA"/>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6A57C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6A57C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6A57C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6A57C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6A57CA"/>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6A57C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6A57C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6A57C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6A57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6A57C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6A57C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6A57C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6A57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6A57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6A57C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6A57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6A57C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6A57CA"/>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6A57CA"/>
    <w:pPr>
      <w:pBdr>
        <w:top w:val="single" w:sz="8" w:space="0" w:color="auto"/>
      </w:pBdr>
      <w:spacing w:before="100" w:beforeAutospacing="1" w:after="100" w:afterAutospacing="1"/>
    </w:pPr>
  </w:style>
  <w:style w:type="paragraph" w:customStyle="1" w:styleId="xl88">
    <w:name w:val="xl88"/>
    <w:basedOn w:val="a0"/>
    <w:rsid w:val="006A57CA"/>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6A57CA"/>
    <w:pPr>
      <w:pBdr>
        <w:left w:val="single" w:sz="4" w:space="0" w:color="auto"/>
        <w:bottom w:val="single" w:sz="4" w:space="0" w:color="auto"/>
      </w:pBdr>
      <w:spacing w:before="100" w:beforeAutospacing="1" w:after="100" w:afterAutospacing="1"/>
    </w:pPr>
  </w:style>
  <w:style w:type="paragraph" w:customStyle="1" w:styleId="xl90">
    <w:name w:val="xl90"/>
    <w:basedOn w:val="a0"/>
    <w:rsid w:val="006A57CA"/>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6A57CA"/>
    <w:pPr>
      <w:pBdr>
        <w:top w:val="single" w:sz="8" w:space="0" w:color="auto"/>
      </w:pBdr>
      <w:spacing w:before="100" w:beforeAutospacing="1" w:after="100" w:afterAutospacing="1"/>
    </w:pPr>
    <w:rPr>
      <w:sz w:val="16"/>
      <w:szCs w:val="16"/>
    </w:rPr>
  </w:style>
  <w:style w:type="paragraph" w:customStyle="1" w:styleId="xl92">
    <w:name w:val="xl92"/>
    <w:basedOn w:val="a0"/>
    <w:rsid w:val="006A57C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6A57CA"/>
    <w:pPr>
      <w:pBdr>
        <w:top w:val="single" w:sz="8" w:space="0" w:color="auto"/>
      </w:pBdr>
      <w:spacing w:before="100" w:beforeAutospacing="1" w:after="100" w:afterAutospacing="1"/>
    </w:pPr>
    <w:rPr>
      <w:sz w:val="16"/>
      <w:szCs w:val="16"/>
    </w:rPr>
  </w:style>
  <w:style w:type="paragraph" w:customStyle="1" w:styleId="xl94">
    <w:name w:val="xl94"/>
    <w:basedOn w:val="a0"/>
    <w:rsid w:val="006A57CA"/>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6A57CA"/>
    <w:pPr>
      <w:spacing w:before="100" w:beforeAutospacing="1" w:after="100" w:afterAutospacing="1"/>
      <w:textAlignment w:val="top"/>
    </w:pPr>
    <w:rPr>
      <w:sz w:val="16"/>
      <w:szCs w:val="16"/>
    </w:rPr>
  </w:style>
  <w:style w:type="paragraph" w:customStyle="1" w:styleId="xl96">
    <w:name w:val="xl96"/>
    <w:basedOn w:val="a0"/>
    <w:rsid w:val="006A57CA"/>
    <w:pPr>
      <w:pBdr>
        <w:left w:val="single" w:sz="8" w:space="0" w:color="auto"/>
      </w:pBdr>
      <w:spacing w:before="100" w:beforeAutospacing="1" w:after="100" w:afterAutospacing="1"/>
    </w:pPr>
    <w:rPr>
      <w:sz w:val="16"/>
      <w:szCs w:val="16"/>
    </w:rPr>
  </w:style>
  <w:style w:type="paragraph" w:customStyle="1" w:styleId="xl97">
    <w:name w:val="xl97"/>
    <w:basedOn w:val="a0"/>
    <w:rsid w:val="006A57CA"/>
    <w:pPr>
      <w:spacing w:before="100" w:beforeAutospacing="1" w:after="100" w:afterAutospacing="1"/>
    </w:pPr>
    <w:rPr>
      <w:sz w:val="16"/>
      <w:szCs w:val="16"/>
    </w:rPr>
  </w:style>
  <w:style w:type="paragraph" w:customStyle="1" w:styleId="xl98">
    <w:name w:val="xl98"/>
    <w:basedOn w:val="a0"/>
    <w:rsid w:val="006A57CA"/>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6A57CA"/>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6A57CA"/>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6A57CA"/>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6A57CA"/>
    <w:pPr>
      <w:spacing w:before="100" w:beforeAutospacing="1" w:after="100" w:afterAutospacing="1"/>
      <w:jc w:val="center"/>
      <w:textAlignment w:val="top"/>
    </w:pPr>
    <w:rPr>
      <w:sz w:val="16"/>
      <w:szCs w:val="16"/>
    </w:rPr>
  </w:style>
  <w:style w:type="paragraph" w:customStyle="1" w:styleId="xl103">
    <w:name w:val="xl103"/>
    <w:basedOn w:val="a0"/>
    <w:rsid w:val="006A57CA"/>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6A57CA"/>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6A57C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6A57CA"/>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6A57C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6A57CA"/>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6A57CA"/>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6A57CA"/>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6A57CA"/>
    <w:pPr>
      <w:spacing w:before="100" w:beforeAutospacing="1" w:after="100" w:afterAutospacing="1"/>
      <w:jc w:val="center"/>
    </w:pPr>
    <w:rPr>
      <w:sz w:val="16"/>
      <w:szCs w:val="16"/>
    </w:rPr>
  </w:style>
  <w:style w:type="paragraph" w:customStyle="1" w:styleId="xl112">
    <w:name w:val="xl112"/>
    <w:basedOn w:val="a0"/>
    <w:rsid w:val="006A57C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6A57CA"/>
    <w:pPr>
      <w:pBdr>
        <w:bottom w:val="single" w:sz="4" w:space="0" w:color="auto"/>
      </w:pBdr>
      <w:spacing w:before="100" w:beforeAutospacing="1" w:after="100" w:afterAutospacing="1"/>
    </w:pPr>
    <w:rPr>
      <w:sz w:val="16"/>
      <w:szCs w:val="16"/>
    </w:rPr>
  </w:style>
  <w:style w:type="paragraph" w:customStyle="1" w:styleId="xl114">
    <w:name w:val="xl114"/>
    <w:basedOn w:val="a0"/>
    <w:rsid w:val="006A57CA"/>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6A57C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6A57CA"/>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6A57CA"/>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6A57CA"/>
    <w:pPr>
      <w:spacing w:before="100" w:beforeAutospacing="1" w:after="100" w:afterAutospacing="1"/>
    </w:pPr>
    <w:rPr>
      <w:sz w:val="16"/>
      <w:szCs w:val="16"/>
    </w:rPr>
  </w:style>
  <w:style w:type="paragraph" w:customStyle="1" w:styleId="xl119">
    <w:name w:val="xl119"/>
    <w:basedOn w:val="a0"/>
    <w:rsid w:val="006A57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6A57C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6A57C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6A57C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6A57C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6A57CA"/>
    <w:pPr>
      <w:pBdr>
        <w:top w:val="single" w:sz="4" w:space="0" w:color="auto"/>
        <w:left w:val="single" w:sz="4" w:space="0" w:color="auto"/>
        <w:bottom w:val="single" w:sz="4" w:space="0" w:color="auto"/>
      </w:pBdr>
      <w:spacing w:before="100" w:beforeAutospacing="1" w:after="100" w:afterAutospacing="1"/>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16075</Words>
  <Characters>91629</Characters>
  <Application>Microsoft Office Word</Application>
  <DocSecurity>0</DocSecurity>
  <Lines>763</Lines>
  <Paragraphs>214</Paragraphs>
  <ScaleCrop>false</ScaleCrop>
  <Company/>
  <LinksUpToDate>false</LinksUpToDate>
  <CharactersWithSpaces>107490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2023-05-19T11:23:00Z</dcterms:created>
  <dcterms:modified xsi:type="dcterms:W3CDTF">2023-05-19T11:23:00Z</dcterms:modified>
</cp:coreProperties>
</file>